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FD8" w:rsidRPr="00BF5D94" w:rsidRDefault="00BF5D94">
      <w:pPr>
        <w:rPr>
          <w:b/>
        </w:rPr>
      </w:pPr>
      <w:bookmarkStart w:id="0" w:name="_GoBack"/>
      <w:r w:rsidRPr="00BF5D94">
        <w:rPr>
          <w:b/>
        </w:rPr>
        <w:t>SAP BO Syllabus</w:t>
      </w:r>
    </w:p>
    <w:bookmarkEnd w:id="0"/>
    <w:p w:rsidR="00BF5D94" w:rsidRPr="00BF5D94" w:rsidRDefault="00BF5D94" w:rsidP="00BF5D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Introduction to SAP BO</w:t>
      </w:r>
    </w:p>
    <w:p w:rsidR="00BF5D94" w:rsidRPr="00BF5D94" w:rsidRDefault="00BF5D94" w:rsidP="00BF5D94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BF5D94">
        <w:rPr>
          <w:rFonts w:ascii="Arial" w:eastAsia="Times New Roman" w:hAnsi="Arial" w:cs="Arial"/>
          <w:color w:val="333333"/>
          <w:sz w:val="21"/>
          <w:szCs w:val="21"/>
        </w:rPr>
        <w:t>Introduction :</w:t>
      </w:r>
      <w:proofErr w:type="gramEnd"/>
      <w:r w:rsidRPr="00BF5D94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BF5D94">
        <w:rPr>
          <w:rFonts w:ascii="Arial" w:eastAsia="Times New Roman" w:hAnsi="Arial" w:cs="Arial"/>
          <w:b/>
          <w:bCs/>
          <w:color w:val="333333"/>
          <w:sz w:val="21"/>
          <w:szCs w:val="21"/>
        </w:rPr>
        <w:t>Integration with SAP BI – BO</w:t>
      </w:r>
    </w:p>
    <w:p w:rsidR="00BF5D94" w:rsidRPr="00BF5D94" w:rsidRDefault="00BF5D94" w:rsidP="00BF5D9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 xml:space="preserve">Topics </w:t>
      </w:r>
      <w:proofErr w:type="gramStart"/>
      <w:r w:rsidRPr="00BF5D94">
        <w:rPr>
          <w:rFonts w:ascii="Arial" w:eastAsia="Times New Roman" w:hAnsi="Arial" w:cs="Arial"/>
          <w:color w:val="333333"/>
          <w:sz w:val="21"/>
          <w:szCs w:val="21"/>
        </w:rPr>
        <w:t>Covered :</w:t>
      </w:r>
      <w:proofErr w:type="gramEnd"/>
    </w:p>
    <w:p w:rsidR="00BF5D94" w:rsidRPr="00BF5D94" w:rsidRDefault="00BF5D94" w:rsidP="00BF5D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 xml:space="preserve">Query </w:t>
      </w:r>
      <w:proofErr w:type="gramStart"/>
      <w:r w:rsidRPr="00BF5D94">
        <w:rPr>
          <w:rFonts w:ascii="Arial" w:eastAsia="Times New Roman" w:hAnsi="Arial" w:cs="Arial"/>
          <w:color w:val="333333"/>
          <w:sz w:val="21"/>
          <w:szCs w:val="21"/>
        </w:rPr>
        <w:t>As</w:t>
      </w:r>
      <w:proofErr w:type="gramEnd"/>
      <w:r w:rsidRPr="00BF5D94">
        <w:rPr>
          <w:rFonts w:ascii="Arial" w:eastAsia="Times New Roman" w:hAnsi="Arial" w:cs="Arial"/>
          <w:color w:val="333333"/>
          <w:sz w:val="21"/>
          <w:szCs w:val="21"/>
        </w:rPr>
        <w:t xml:space="preserve"> A Web Service</w:t>
      </w:r>
    </w:p>
    <w:p w:rsidR="00BF5D94" w:rsidRPr="00BF5D94" w:rsidRDefault="00BF5D94" w:rsidP="00BF5D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Universe Designer</w:t>
      </w:r>
    </w:p>
    <w:p w:rsidR="00BF5D94" w:rsidRPr="00BF5D94" w:rsidRDefault="00BF5D94" w:rsidP="00BF5D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Live Office</w:t>
      </w:r>
    </w:p>
    <w:p w:rsidR="00BF5D94" w:rsidRPr="00BF5D94" w:rsidRDefault="00BF5D94" w:rsidP="00BF5D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BF5D94">
        <w:rPr>
          <w:rFonts w:ascii="Arial" w:eastAsia="Times New Roman" w:hAnsi="Arial" w:cs="Arial"/>
          <w:color w:val="333333"/>
          <w:sz w:val="21"/>
          <w:szCs w:val="21"/>
        </w:rPr>
        <w:t>Xcelcius</w:t>
      </w:r>
      <w:proofErr w:type="spellEnd"/>
    </w:p>
    <w:p w:rsidR="00BF5D94" w:rsidRPr="00BF5D94" w:rsidRDefault="00BF5D94" w:rsidP="00BF5D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 xml:space="preserve">Web Rich Client </w:t>
      </w:r>
      <w:proofErr w:type="gramStart"/>
      <w:r w:rsidRPr="00BF5D94">
        <w:rPr>
          <w:rFonts w:ascii="Arial" w:eastAsia="Times New Roman" w:hAnsi="Arial" w:cs="Arial"/>
          <w:color w:val="333333"/>
          <w:sz w:val="21"/>
          <w:szCs w:val="21"/>
        </w:rPr>
        <w:t>( Web</w:t>
      </w:r>
      <w:proofErr w:type="gramEnd"/>
      <w:r w:rsidRPr="00BF5D94">
        <w:rPr>
          <w:rFonts w:ascii="Arial" w:eastAsia="Times New Roman" w:hAnsi="Arial" w:cs="Arial"/>
          <w:color w:val="333333"/>
          <w:sz w:val="21"/>
          <w:szCs w:val="21"/>
        </w:rPr>
        <w:t xml:space="preserve"> Intelligence)</w:t>
      </w:r>
    </w:p>
    <w:p w:rsidR="00BF5D94" w:rsidRPr="00BF5D94" w:rsidRDefault="00BF5D94" w:rsidP="00BF5D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SAPBO – VOYAGER</w:t>
      </w:r>
    </w:p>
    <w:p w:rsidR="00BF5D94" w:rsidRPr="00BF5D94" w:rsidRDefault="00BF5D94" w:rsidP="00BF5D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SAPBO-WIDGETS</w:t>
      </w:r>
    </w:p>
    <w:p w:rsidR="00BF5D94" w:rsidRPr="00BF5D94" w:rsidRDefault="00BF5D94" w:rsidP="00BF5D9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SAPBO-DASHBOARD BULDER</w:t>
      </w:r>
    </w:p>
    <w:p w:rsidR="00BF5D94" w:rsidRPr="00BF5D94" w:rsidRDefault="00BF5D94" w:rsidP="00BF5D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b/>
          <w:bCs/>
          <w:color w:val="333333"/>
          <w:sz w:val="21"/>
          <w:szCs w:val="21"/>
        </w:rPr>
        <w:t>1. Query as Web service:</w:t>
      </w:r>
    </w:p>
    <w:p w:rsidR="00BF5D94" w:rsidRPr="00BF5D94" w:rsidRDefault="00BF5D94" w:rsidP="00BF5D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 Usage of Query as web service</w:t>
      </w:r>
    </w:p>
    <w:p w:rsidR="00BF5D94" w:rsidRPr="00BF5D94" w:rsidRDefault="00BF5D94" w:rsidP="00BF5D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 How to configure and use</w:t>
      </w:r>
    </w:p>
    <w:p w:rsidR="00BF5D94" w:rsidRPr="00BF5D94" w:rsidRDefault="00BF5D94" w:rsidP="00BF5D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Viewing the Universe and Webi reports using web service</w:t>
      </w:r>
    </w:p>
    <w:p w:rsidR="00BF5D94" w:rsidRPr="00BF5D94" w:rsidRDefault="00BF5D94" w:rsidP="00BF5D9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 xml:space="preserve">Viewing the Crystal </w:t>
      </w:r>
      <w:proofErr w:type="spellStart"/>
      <w:r w:rsidRPr="00BF5D94">
        <w:rPr>
          <w:rFonts w:ascii="Arial" w:eastAsia="Times New Roman" w:hAnsi="Arial" w:cs="Arial"/>
          <w:color w:val="333333"/>
          <w:sz w:val="21"/>
          <w:szCs w:val="21"/>
        </w:rPr>
        <w:t>XCelsius</w:t>
      </w:r>
      <w:proofErr w:type="spellEnd"/>
      <w:r w:rsidRPr="00BF5D94">
        <w:rPr>
          <w:rFonts w:ascii="Arial" w:eastAsia="Times New Roman" w:hAnsi="Arial" w:cs="Arial"/>
          <w:color w:val="333333"/>
          <w:sz w:val="21"/>
          <w:szCs w:val="21"/>
        </w:rPr>
        <w:t xml:space="preserve"> reports using web service</w:t>
      </w:r>
    </w:p>
    <w:p w:rsidR="00BF5D94" w:rsidRPr="00BF5D94" w:rsidRDefault="00BF5D94" w:rsidP="00BF5D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b/>
          <w:bCs/>
          <w:color w:val="333333"/>
          <w:sz w:val="21"/>
          <w:szCs w:val="21"/>
        </w:rPr>
        <w:t>2. Universe Designer</w:t>
      </w:r>
    </w:p>
    <w:p w:rsidR="00BF5D94" w:rsidRPr="00BF5D94" w:rsidRDefault="00BF5D94" w:rsidP="00BF5D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  Understanding how universes allow users to query databases using their everyday business terms</w:t>
      </w:r>
    </w:p>
    <w:p w:rsidR="00BF5D94" w:rsidRPr="00BF5D94" w:rsidRDefault="00BF5D94" w:rsidP="00BF5D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  Creating an ODBC connection to the course database</w:t>
      </w:r>
    </w:p>
    <w:p w:rsidR="00BF5D94" w:rsidRPr="00BF5D94" w:rsidRDefault="00BF5D94" w:rsidP="00BF5D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  Creating a universe</w:t>
      </w:r>
    </w:p>
    <w:p w:rsidR="00BF5D94" w:rsidRPr="00BF5D94" w:rsidRDefault="00BF5D94" w:rsidP="00BF5D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  Populating the universe structure</w:t>
      </w:r>
    </w:p>
    <w:p w:rsidR="00BF5D94" w:rsidRPr="00BF5D94" w:rsidRDefault="00BF5D94" w:rsidP="00BF5D94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  Defining joins in a universe</w:t>
      </w:r>
    </w:p>
    <w:p w:rsidR="00BF5D94" w:rsidRPr="00BF5D94" w:rsidRDefault="00BF5D94" w:rsidP="00BF5D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b/>
          <w:bCs/>
          <w:color w:val="333333"/>
          <w:sz w:val="21"/>
          <w:szCs w:val="21"/>
        </w:rPr>
        <w:t> </w:t>
      </w:r>
    </w:p>
    <w:p w:rsidR="00BF5D94" w:rsidRPr="00BF5D94" w:rsidRDefault="00BF5D94" w:rsidP="00BF5D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b/>
          <w:bCs/>
          <w:color w:val="333333"/>
          <w:sz w:val="21"/>
          <w:szCs w:val="21"/>
        </w:rPr>
        <w:t>3. Live Office</w:t>
      </w:r>
    </w:p>
    <w:p w:rsidR="00BF5D94" w:rsidRPr="00BF5D94" w:rsidRDefault="00BF5D94" w:rsidP="00BF5D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  Introduction</w:t>
      </w:r>
    </w:p>
    <w:p w:rsidR="00BF5D94" w:rsidRPr="00BF5D94" w:rsidRDefault="00BF5D94" w:rsidP="00BF5D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  How Data can be extracted using Live office</w:t>
      </w:r>
    </w:p>
    <w:p w:rsidR="00BF5D94" w:rsidRPr="00BF5D94" w:rsidRDefault="00BF5D94" w:rsidP="00BF5D94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 xml:space="preserve">  Extracting data in </w:t>
      </w:r>
      <w:proofErr w:type="spellStart"/>
      <w:r w:rsidRPr="00BF5D94">
        <w:rPr>
          <w:rFonts w:ascii="Arial" w:eastAsia="Times New Roman" w:hAnsi="Arial" w:cs="Arial"/>
          <w:color w:val="333333"/>
          <w:sz w:val="21"/>
          <w:szCs w:val="21"/>
        </w:rPr>
        <w:t>Xcelcius</w:t>
      </w:r>
      <w:proofErr w:type="spellEnd"/>
      <w:r w:rsidRPr="00BF5D94">
        <w:rPr>
          <w:rFonts w:ascii="Arial" w:eastAsia="Times New Roman" w:hAnsi="Arial" w:cs="Arial"/>
          <w:color w:val="333333"/>
          <w:sz w:val="21"/>
          <w:szCs w:val="21"/>
        </w:rPr>
        <w:t xml:space="preserve"> using Live Office</w:t>
      </w:r>
    </w:p>
    <w:p w:rsidR="00BF5D94" w:rsidRPr="00BF5D94" w:rsidRDefault="00BF5D94" w:rsidP="00BF5D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4. </w:t>
      </w:r>
      <w:proofErr w:type="spellStart"/>
      <w:r w:rsidRPr="00BF5D94">
        <w:rPr>
          <w:rFonts w:ascii="Arial" w:eastAsia="Times New Roman" w:hAnsi="Arial" w:cs="Arial"/>
          <w:b/>
          <w:bCs/>
          <w:color w:val="333333"/>
          <w:sz w:val="21"/>
          <w:szCs w:val="21"/>
        </w:rPr>
        <w:t>Xcelcius</w:t>
      </w:r>
      <w:proofErr w:type="spellEnd"/>
    </w:p>
    <w:p w:rsidR="00BF5D94" w:rsidRPr="00BF5D94" w:rsidRDefault="00BF5D94" w:rsidP="00BF5D9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 xml:space="preserve"> Introducing Crystal </w:t>
      </w:r>
      <w:proofErr w:type="spellStart"/>
      <w:r w:rsidRPr="00BF5D94">
        <w:rPr>
          <w:rFonts w:ascii="Arial" w:eastAsia="Times New Roman" w:hAnsi="Arial" w:cs="Arial"/>
          <w:color w:val="333333"/>
          <w:sz w:val="21"/>
          <w:szCs w:val="21"/>
        </w:rPr>
        <w:t>Xcelcius</w:t>
      </w:r>
      <w:proofErr w:type="spellEnd"/>
      <w:r w:rsidRPr="00BF5D94">
        <w:rPr>
          <w:rFonts w:ascii="Arial" w:eastAsia="Times New Roman" w:hAnsi="Arial" w:cs="Arial"/>
          <w:color w:val="333333"/>
          <w:sz w:val="21"/>
          <w:szCs w:val="21"/>
        </w:rPr>
        <w:t xml:space="preserve"> with SAP implementation options.</w:t>
      </w:r>
    </w:p>
    <w:p w:rsidR="00BF5D94" w:rsidRPr="00BF5D94" w:rsidRDefault="00BF5D94" w:rsidP="00BF5D9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 Create a Crystal Xcelsius Dashboard from SAP data stored in a Microsoft Excel spreadsheet</w:t>
      </w:r>
    </w:p>
    <w:p w:rsidR="00BF5D94" w:rsidRPr="00BF5D94" w:rsidRDefault="00BF5D94" w:rsidP="00BF5D9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 Sourced through Crystal Reports or Web Intelligence</w:t>
      </w:r>
    </w:p>
    <w:p w:rsidR="00BF5D94" w:rsidRPr="00BF5D94" w:rsidRDefault="00BF5D94" w:rsidP="00BF5D9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 xml:space="preserve"> Create a Crystal Xcelsius Dashboard </w:t>
      </w:r>
      <w:proofErr w:type="spellStart"/>
      <w:r w:rsidRPr="00BF5D94">
        <w:rPr>
          <w:rFonts w:ascii="Arial" w:eastAsia="Times New Roman" w:hAnsi="Arial" w:cs="Arial"/>
          <w:color w:val="333333"/>
          <w:sz w:val="21"/>
          <w:szCs w:val="21"/>
        </w:rPr>
        <w:t>fon</w:t>
      </w:r>
      <w:proofErr w:type="spellEnd"/>
      <w:r w:rsidRPr="00BF5D94">
        <w:rPr>
          <w:rFonts w:ascii="Arial" w:eastAsia="Times New Roman" w:hAnsi="Arial" w:cs="Arial"/>
          <w:color w:val="333333"/>
          <w:sz w:val="21"/>
          <w:szCs w:val="21"/>
        </w:rPr>
        <w:t xml:space="preserve"> SAP data stored in a Microsoft Excel Spreadsheet</w:t>
      </w:r>
    </w:p>
    <w:p w:rsidR="00BF5D94" w:rsidRPr="00BF5D94" w:rsidRDefault="00BF5D94" w:rsidP="00BF5D9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 xml:space="preserve"> Created </w:t>
      </w:r>
      <w:proofErr w:type="gramStart"/>
      <w:r w:rsidRPr="00BF5D94">
        <w:rPr>
          <w:rFonts w:ascii="Arial" w:eastAsia="Times New Roman" w:hAnsi="Arial" w:cs="Arial"/>
          <w:color w:val="333333"/>
          <w:sz w:val="21"/>
          <w:szCs w:val="21"/>
        </w:rPr>
        <w:t>through the use of</w:t>
      </w:r>
      <w:proofErr w:type="gramEnd"/>
      <w:r w:rsidRPr="00BF5D94">
        <w:rPr>
          <w:rFonts w:ascii="Arial" w:eastAsia="Times New Roman" w:hAnsi="Arial" w:cs="Arial"/>
          <w:color w:val="333333"/>
          <w:sz w:val="21"/>
          <w:szCs w:val="21"/>
        </w:rPr>
        <w:t xml:space="preserve"> live Office</w:t>
      </w:r>
    </w:p>
    <w:p w:rsidR="00BF5D94" w:rsidRPr="00BF5D94" w:rsidRDefault="00BF5D94" w:rsidP="00BF5D9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 Create a Crystal Xcelsius Dashboard from SAP data stored in a Microsoft Excel spreadsheet</w:t>
      </w:r>
    </w:p>
    <w:p w:rsidR="00BF5D94" w:rsidRPr="00BF5D94" w:rsidRDefault="00BF5D94" w:rsidP="00BF5D9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 xml:space="preserve"> Created </w:t>
      </w:r>
      <w:proofErr w:type="gramStart"/>
      <w:r w:rsidRPr="00BF5D94">
        <w:rPr>
          <w:rFonts w:ascii="Arial" w:eastAsia="Times New Roman" w:hAnsi="Arial" w:cs="Arial"/>
          <w:color w:val="333333"/>
          <w:sz w:val="21"/>
          <w:szCs w:val="21"/>
        </w:rPr>
        <w:t>through the use of</w:t>
      </w:r>
      <w:proofErr w:type="gramEnd"/>
      <w:r w:rsidRPr="00BF5D94">
        <w:rPr>
          <w:rFonts w:ascii="Arial" w:eastAsia="Times New Roman" w:hAnsi="Arial" w:cs="Arial"/>
          <w:color w:val="333333"/>
          <w:sz w:val="21"/>
          <w:szCs w:val="21"/>
        </w:rPr>
        <w:t xml:space="preserve"> query as a Web Service (</w:t>
      </w:r>
      <w:proofErr w:type="spellStart"/>
      <w:r w:rsidRPr="00BF5D94">
        <w:rPr>
          <w:rFonts w:ascii="Arial" w:eastAsia="Times New Roman" w:hAnsi="Arial" w:cs="Arial"/>
          <w:color w:val="333333"/>
          <w:sz w:val="21"/>
          <w:szCs w:val="21"/>
        </w:rPr>
        <w:t>QaaWS</w:t>
      </w:r>
      <w:proofErr w:type="spellEnd"/>
      <w:r w:rsidRPr="00BF5D94">
        <w:rPr>
          <w:rFonts w:ascii="Arial" w:eastAsia="Times New Roman" w:hAnsi="Arial" w:cs="Arial"/>
          <w:color w:val="333333"/>
          <w:sz w:val="21"/>
          <w:szCs w:val="21"/>
        </w:rPr>
        <w:t>)</w:t>
      </w:r>
    </w:p>
    <w:p w:rsidR="00BF5D94" w:rsidRPr="00BF5D94" w:rsidRDefault="00BF5D94" w:rsidP="00BF5D9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 Crystal Xcelsius Dashboards Using Analytics as part of Dashboard Manager</w:t>
      </w:r>
    </w:p>
    <w:p w:rsidR="00BF5D94" w:rsidRPr="00BF5D94" w:rsidRDefault="00BF5D94" w:rsidP="00BF5D94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 Create an Analytic Dashboard from SAP data through a Universe</w:t>
      </w:r>
    </w:p>
    <w:p w:rsidR="00BF5D94" w:rsidRPr="00BF5D94" w:rsidRDefault="00BF5D94" w:rsidP="00BF5D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b/>
          <w:bCs/>
          <w:color w:val="333333"/>
          <w:sz w:val="21"/>
          <w:szCs w:val="21"/>
        </w:rPr>
        <w:t>5. Web Rich Client (Web Intelligence)</w:t>
      </w:r>
    </w:p>
    <w:p w:rsidR="00BF5D94" w:rsidRPr="00BF5D94" w:rsidRDefault="00BF5D94" w:rsidP="00BF5D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  Introduction to desktop intelligence</w:t>
      </w:r>
    </w:p>
    <w:p w:rsidR="00BF5D94" w:rsidRPr="00BF5D94" w:rsidRDefault="00BF5D94" w:rsidP="00BF5D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  Report Creation</w:t>
      </w:r>
    </w:p>
    <w:p w:rsidR="00BF5D94" w:rsidRPr="00BF5D94" w:rsidRDefault="00BF5D94" w:rsidP="00BF5D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  Publishing the report</w:t>
      </w:r>
    </w:p>
    <w:p w:rsidR="00BF5D94" w:rsidRPr="00BF5D94" w:rsidRDefault="00BF5D94" w:rsidP="00BF5D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  Understanding how universes allow you to query database using everyday business terms</w:t>
      </w:r>
    </w:p>
    <w:p w:rsidR="00BF5D94" w:rsidRPr="00BF5D94" w:rsidRDefault="00BF5D94" w:rsidP="00BF5D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  Understanding Web Intelligence core functionalities</w:t>
      </w:r>
    </w:p>
    <w:p w:rsidR="00BF5D94" w:rsidRPr="00BF5D94" w:rsidRDefault="00BF5D94" w:rsidP="00BF5D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lastRenderedPageBreak/>
        <w:t>  Creating a document in the Web Intelligence Rich Client</w:t>
      </w:r>
    </w:p>
    <w:p w:rsidR="00BF5D94" w:rsidRPr="00BF5D94" w:rsidRDefault="00BF5D94" w:rsidP="00BF5D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  Viewing a Web Intelligence document in Info View</w:t>
      </w:r>
    </w:p>
    <w:p w:rsidR="00BF5D94" w:rsidRPr="00BF5D94" w:rsidRDefault="00BF5D94" w:rsidP="00BF5D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  Building a simple query</w:t>
      </w:r>
    </w:p>
    <w:p w:rsidR="00BF5D94" w:rsidRPr="00BF5D94" w:rsidRDefault="00BF5D94" w:rsidP="00BF5D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  Modifying a document query</w:t>
      </w:r>
    </w:p>
    <w:p w:rsidR="00BF5D94" w:rsidRPr="00BF5D94" w:rsidRDefault="00BF5D94" w:rsidP="00BF5D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  Working with query properties</w:t>
      </w:r>
    </w:p>
    <w:p w:rsidR="00BF5D94" w:rsidRPr="00BF5D94" w:rsidRDefault="00BF5D94" w:rsidP="00BF5D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  Restricting data with query filters</w:t>
      </w:r>
    </w:p>
    <w:p w:rsidR="00BF5D94" w:rsidRPr="00BF5D94" w:rsidRDefault="00BF5D94" w:rsidP="00BF5D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  Modifying a query with a predefined query filter</w:t>
      </w:r>
    </w:p>
    <w:p w:rsidR="00BF5D94" w:rsidRPr="00BF5D94" w:rsidRDefault="00BF5D94" w:rsidP="00BF5D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  Applying a single-value query filter</w:t>
      </w:r>
    </w:p>
    <w:p w:rsidR="00BF5D94" w:rsidRPr="00BF5D94" w:rsidRDefault="00BF5D94" w:rsidP="00BF5D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  Using prompts to restrict data</w:t>
      </w:r>
    </w:p>
    <w:p w:rsidR="00BF5D94" w:rsidRPr="00BF5D94" w:rsidRDefault="00BF5D94" w:rsidP="00BF5D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  Using complex filters</w:t>
      </w:r>
    </w:p>
    <w:p w:rsidR="00BF5D94" w:rsidRPr="00BF5D94" w:rsidRDefault="00BF5D94" w:rsidP="00BF5D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  Working in the Report Panel</w:t>
      </w:r>
    </w:p>
    <w:p w:rsidR="00BF5D94" w:rsidRPr="00BF5D94" w:rsidRDefault="00BF5D94" w:rsidP="00BF5D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  Displaying data in tables and charts</w:t>
      </w:r>
    </w:p>
    <w:p w:rsidR="00BF5D94" w:rsidRPr="00BF5D94" w:rsidRDefault="00BF5D94" w:rsidP="00BF5D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  Using breaks and cross tabs</w:t>
      </w:r>
    </w:p>
    <w:p w:rsidR="00BF5D94" w:rsidRPr="00BF5D94" w:rsidRDefault="00BF5D94" w:rsidP="00BF5D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  Formatting break, calculations, and report filters</w:t>
      </w:r>
    </w:p>
    <w:p w:rsidR="00BF5D94" w:rsidRPr="00BF5D94" w:rsidRDefault="00BF5D94" w:rsidP="00BF5D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  Formatting breaks and cross tabs</w:t>
      </w:r>
    </w:p>
    <w:p w:rsidR="00BF5D94" w:rsidRPr="00BF5D94" w:rsidRDefault="00BF5D94" w:rsidP="00BF5D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  Using default and custom sorts</w:t>
      </w:r>
    </w:p>
    <w:p w:rsidR="00BF5D94" w:rsidRPr="00BF5D94" w:rsidRDefault="00BF5D94" w:rsidP="00BF5D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  Ranking data to see top or bottom values</w:t>
      </w:r>
    </w:p>
    <w:p w:rsidR="00BF5D94" w:rsidRPr="00BF5D94" w:rsidRDefault="00BF5D94" w:rsidP="00BF5D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 xml:space="preserve">  Using </w:t>
      </w:r>
      <w:proofErr w:type="spellStart"/>
      <w:r w:rsidRPr="00BF5D94">
        <w:rPr>
          <w:rFonts w:ascii="Arial" w:eastAsia="Times New Roman" w:hAnsi="Arial" w:cs="Arial"/>
          <w:color w:val="333333"/>
          <w:sz w:val="21"/>
          <w:szCs w:val="21"/>
        </w:rPr>
        <w:t>alerter</w:t>
      </w:r>
      <w:proofErr w:type="spellEnd"/>
      <w:r w:rsidRPr="00BF5D94">
        <w:rPr>
          <w:rFonts w:ascii="Arial" w:eastAsia="Times New Roman" w:hAnsi="Arial" w:cs="Arial"/>
          <w:color w:val="333333"/>
          <w:sz w:val="21"/>
          <w:szCs w:val="21"/>
        </w:rPr>
        <w:t xml:space="preserve"> to highlight information</w:t>
      </w:r>
    </w:p>
    <w:p w:rsidR="00BF5D94" w:rsidRPr="00BF5D94" w:rsidRDefault="00BF5D94" w:rsidP="00BF5D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  Organizing a report into sections</w:t>
      </w:r>
    </w:p>
    <w:p w:rsidR="00BF5D94" w:rsidRPr="00BF5D94" w:rsidRDefault="00BF5D94" w:rsidP="00BF5D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  Copying data to other applications</w:t>
      </w:r>
    </w:p>
    <w:p w:rsidR="00BF5D94" w:rsidRPr="00BF5D94" w:rsidRDefault="00BF5D94" w:rsidP="00BF5D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  Preparing document for PDF and print</w:t>
      </w:r>
    </w:p>
    <w:p w:rsidR="00BF5D94" w:rsidRPr="00BF5D94" w:rsidRDefault="00BF5D94" w:rsidP="00BF5D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  Document formatting</w:t>
      </w:r>
    </w:p>
    <w:p w:rsidR="00BF5D94" w:rsidRPr="00BF5D94" w:rsidRDefault="00BF5D94" w:rsidP="00BF5D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  Exporting documents from the Rich Client</w:t>
      </w:r>
    </w:p>
    <w:p w:rsidR="00BF5D94" w:rsidRPr="00BF5D94" w:rsidRDefault="00BF5D94" w:rsidP="00BF5D94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  Accessing Info View</w:t>
      </w:r>
    </w:p>
    <w:p w:rsidR="00BF5D94" w:rsidRPr="00BF5D94" w:rsidRDefault="00BF5D94" w:rsidP="00BF5D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BF5D94" w:rsidRPr="00BF5D94" w:rsidRDefault="00BF5D94" w:rsidP="00BF5D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b/>
          <w:bCs/>
          <w:color w:val="333333"/>
          <w:sz w:val="21"/>
          <w:szCs w:val="21"/>
        </w:rPr>
        <w:t>SAPBO – VOYAGER</w:t>
      </w:r>
    </w:p>
    <w:p w:rsidR="00BF5D94" w:rsidRPr="00BF5D94" w:rsidRDefault="00BF5D94" w:rsidP="00BF5D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  Getting started with Business Objects Voyager</w:t>
      </w:r>
    </w:p>
    <w:p w:rsidR="00BF5D94" w:rsidRPr="00BF5D94" w:rsidRDefault="00BF5D94" w:rsidP="00BF5D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  Using Queries to Analyze Cube Data</w:t>
      </w:r>
    </w:p>
    <w:p w:rsidR="00BF5D94" w:rsidRPr="00BF5D94" w:rsidRDefault="00BF5D94" w:rsidP="00BF5D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  Highlighting Exceptions in Data</w:t>
      </w:r>
    </w:p>
    <w:p w:rsidR="00BF5D94" w:rsidRPr="00BF5D94" w:rsidRDefault="00BF5D94" w:rsidP="00BF5D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  Using Voyager with SAP</w:t>
      </w:r>
    </w:p>
    <w:p w:rsidR="00BF5D94" w:rsidRPr="00BF5D94" w:rsidRDefault="00BF5D94" w:rsidP="00BF5D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  Logging on to SAP</w:t>
      </w:r>
    </w:p>
    <w:p w:rsidR="00BF5D94" w:rsidRPr="00BF5D94" w:rsidRDefault="00BF5D94" w:rsidP="00BF5D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  Member Selector with SAP data</w:t>
      </w:r>
    </w:p>
    <w:p w:rsidR="00BF5D94" w:rsidRPr="00BF5D94" w:rsidRDefault="00BF5D94" w:rsidP="00BF5D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  Using Variables</w:t>
      </w:r>
    </w:p>
    <w:p w:rsidR="00BF5D94" w:rsidRPr="00BF5D94" w:rsidRDefault="00BF5D94" w:rsidP="00BF5D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  Mandatory and optional variables</w:t>
      </w:r>
    </w:p>
    <w:p w:rsidR="00BF5D94" w:rsidRPr="00BF5D94" w:rsidRDefault="00BF5D94" w:rsidP="00BF5D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  Variable types</w:t>
      </w:r>
    </w:p>
    <w:p w:rsidR="00BF5D94" w:rsidRPr="00BF5D94" w:rsidRDefault="00BF5D94" w:rsidP="00BF5D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  More about variables</w:t>
      </w:r>
    </w:p>
    <w:p w:rsidR="00BF5D94" w:rsidRPr="00BF5D94" w:rsidRDefault="00BF5D94" w:rsidP="00BF5D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  Free Characteristics</w:t>
      </w:r>
    </w:p>
    <w:p w:rsidR="00BF5D94" w:rsidRPr="00BF5D94" w:rsidRDefault="00BF5D94" w:rsidP="00BF5D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  Key figures and formatted values</w:t>
      </w:r>
    </w:p>
    <w:p w:rsidR="00BF5D94" w:rsidRPr="00BF5D94" w:rsidRDefault="00BF5D94" w:rsidP="00BF5D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  Formatting with no key figures</w:t>
      </w:r>
    </w:p>
    <w:p w:rsidR="00BF5D94" w:rsidRPr="00BF5D94" w:rsidRDefault="00BF5D94" w:rsidP="00BF5D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  Display Attributes</w:t>
      </w:r>
    </w:p>
    <w:p w:rsidR="00BF5D94" w:rsidRPr="00BF5D94" w:rsidRDefault="00BF5D94" w:rsidP="00BF5D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  Compounded characteristics</w:t>
      </w:r>
    </w:p>
    <w:p w:rsidR="00BF5D94" w:rsidRPr="00BF5D94" w:rsidRDefault="00BF5D94" w:rsidP="00BF5D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  Mutually exclusive Hierarchies</w:t>
      </w:r>
    </w:p>
    <w:p w:rsidR="00BF5D94" w:rsidRPr="00BF5D94" w:rsidRDefault="00BF5D94" w:rsidP="00BF5D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  Unbalanced and Ragged Hierarchies</w:t>
      </w:r>
    </w:p>
    <w:p w:rsidR="00BF5D94" w:rsidRPr="00BF5D94" w:rsidRDefault="00BF5D94" w:rsidP="00BF5D94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  SAP display attributes</w:t>
      </w:r>
    </w:p>
    <w:p w:rsidR="00BF5D94" w:rsidRPr="00BF5D94" w:rsidRDefault="00BF5D94" w:rsidP="00BF5D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BF5D94" w:rsidRPr="00BF5D94" w:rsidRDefault="00BF5D94" w:rsidP="00BF5D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b/>
          <w:bCs/>
          <w:color w:val="333333"/>
          <w:sz w:val="21"/>
          <w:szCs w:val="21"/>
        </w:rPr>
        <w:t>SAPBO-WIDGETS</w:t>
      </w:r>
    </w:p>
    <w:p w:rsidR="00BF5D94" w:rsidRPr="00BF5D94" w:rsidRDefault="00BF5D94" w:rsidP="00BF5D9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  Installing BI Widgets</w:t>
      </w:r>
    </w:p>
    <w:p w:rsidR="00BF5D94" w:rsidRPr="00BF5D94" w:rsidRDefault="00BF5D94" w:rsidP="00BF5D9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  Using BI Widgets to Access BI content 19</w:t>
      </w:r>
    </w:p>
    <w:p w:rsidR="00BF5D94" w:rsidRPr="00BF5D94" w:rsidRDefault="00BF5D94" w:rsidP="00BF5D9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  Login to BI Widgets</w:t>
      </w:r>
    </w:p>
    <w:p w:rsidR="00BF5D94" w:rsidRPr="00BF5D94" w:rsidRDefault="00BF5D94" w:rsidP="00BF5D9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  Locating content BI content on one or more XI R3 servers</w:t>
      </w:r>
    </w:p>
    <w:p w:rsidR="00BF5D94" w:rsidRPr="00BF5D94" w:rsidRDefault="00BF5D94" w:rsidP="00BF5D9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  Using BI Widgets explorer to view content</w:t>
      </w:r>
    </w:p>
    <w:p w:rsidR="00BF5D94" w:rsidRPr="00BF5D94" w:rsidRDefault="00BF5D94" w:rsidP="00BF5D9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  Using BI Widgets with Xcelsius documents</w:t>
      </w:r>
    </w:p>
    <w:p w:rsidR="00BF5D94" w:rsidRPr="00BF5D94" w:rsidRDefault="00BF5D94" w:rsidP="00BF5D9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 xml:space="preserve">  Importing an </w:t>
      </w:r>
      <w:proofErr w:type="spellStart"/>
      <w:r w:rsidRPr="00BF5D94">
        <w:rPr>
          <w:rFonts w:ascii="Arial" w:eastAsia="Times New Roman" w:hAnsi="Arial" w:cs="Arial"/>
          <w:color w:val="333333"/>
          <w:sz w:val="21"/>
          <w:szCs w:val="21"/>
        </w:rPr>
        <w:t>Xcelsuis</w:t>
      </w:r>
      <w:proofErr w:type="spellEnd"/>
      <w:r w:rsidRPr="00BF5D94">
        <w:rPr>
          <w:rFonts w:ascii="Arial" w:eastAsia="Times New Roman" w:hAnsi="Arial" w:cs="Arial"/>
          <w:color w:val="333333"/>
          <w:sz w:val="21"/>
          <w:szCs w:val="21"/>
        </w:rPr>
        <w:t xml:space="preserve"> document as a widget</w:t>
      </w:r>
    </w:p>
    <w:p w:rsidR="00BF5D94" w:rsidRPr="00BF5D94" w:rsidRDefault="00BF5D94" w:rsidP="00BF5D9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  Selecting and opening a Web Intelligence Report</w:t>
      </w:r>
    </w:p>
    <w:p w:rsidR="00BF5D94" w:rsidRPr="00BF5D94" w:rsidRDefault="00BF5D94" w:rsidP="00BF5D9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  Viewing a Web Intelligence Document</w:t>
      </w:r>
    </w:p>
    <w:p w:rsidR="00BF5D94" w:rsidRPr="00BF5D94" w:rsidRDefault="00BF5D94" w:rsidP="00BF5D94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  Creating a Report Part Widget from a Report</w:t>
      </w:r>
    </w:p>
    <w:p w:rsidR="00BF5D94" w:rsidRPr="00BF5D94" w:rsidRDefault="00BF5D94" w:rsidP="00BF5D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b/>
          <w:bCs/>
          <w:color w:val="333333"/>
          <w:sz w:val="21"/>
          <w:szCs w:val="21"/>
        </w:rPr>
        <w:t>SAPBO-DASHBOARD BULDER</w:t>
      </w:r>
    </w:p>
    <w:p w:rsidR="00BF5D94" w:rsidRPr="00BF5D94" w:rsidRDefault="00BF5D94" w:rsidP="00BF5D9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  Getting started with Dashboard Builder</w:t>
      </w:r>
    </w:p>
    <w:p w:rsidR="00BF5D94" w:rsidRPr="00BF5D94" w:rsidRDefault="00BF5D94" w:rsidP="00BF5D9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  Creating Corporate Dashboards using Dashboard Builder</w:t>
      </w:r>
    </w:p>
    <w:p w:rsidR="00BF5D94" w:rsidRPr="00BF5D94" w:rsidRDefault="00BF5D94" w:rsidP="00BF5D9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  Creating Personal Dashboards using Dashboard Builder</w:t>
      </w:r>
    </w:p>
    <w:p w:rsidR="00BF5D94" w:rsidRPr="00BF5D94" w:rsidRDefault="00BF5D94" w:rsidP="00BF5D9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  Analyzing Dashboard Content</w:t>
      </w:r>
    </w:p>
    <w:p w:rsidR="00BF5D94" w:rsidRPr="00BF5D94" w:rsidRDefault="00BF5D94" w:rsidP="00BF5D9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  Setting Dashboard preferences in Info View</w:t>
      </w:r>
    </w:p>
    <w:p w:rsidR="00BF5D94" w:rsidRPr="00BF5D94" w:rsidRDefault="00BF5D94" w:rsidP="00BF5D94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BF5D94">
        <w:rPr>
          <w:rFonts w:ascii="Arial" w:eastAsia="Times New Roman" w:hAnsi="Arial" w:cs="Arial"/>
          <w:color w:val="333333"/>
          <w:sz w:val="21"/>
          <w:szCs w:val="21"/>
        </w:rPr>
        <w:t>  Customizing Dashboards</w:t>
      </w:r>
    </w:p>
    <w:p w:rsidR="00BF5D94" w:rsidRDefault="00BF5D94"/>
    <w:p w:rsidR="00BF5D94" w:rsidRDefault="00BF5D94"/>
    <w:p w:rsidR="00BF5D94" w:rsidRDefault="00BF5D94"/>
    <w:p w:rsidR="00BF5D94" w:rsidRDefault="00BF5D94"/>
    <w:p w:rsidR="00BF5D94" w:rsidRDefault="00BF5D94"/>
    <w:sectPr w:rsidR="00BF5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D94" w:rsidRDefault="00BF5D94" w:rsidP="00BF5D94">
      <w:pPr>
        <w:spacing w:after="0" w:line="240" w:lineRule="auto"/>
      </w:pPr>
      <w:r>
        <w:separator/>
      </w:r>
    </w:p>
  </w:endnote>
  <w:endnote w:type="continuationSeparator" w:id="0">
    <w:p w:rsidR="00BF5D94" w:rsidRDefault="00BF5D94" w:rsidP="00BF5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D94" w:rsidRDefault="00BF5D94" w:rsidP="00BF5D94">
      <w:pPr>
        <w:spacing w:after="0" w:line="240" w:lineRule="auto"/>
      </w:pPr>
      <w:r>
        <w:separator/>
      </w:r>
    </w:p>
  </w:footnote>
  <w:footnote w:type="continuationSeparator" w:id="0">
    <w:p w:rsidR="00BF5D94" w:rsidRDefault="00BF5D94" w:rsidP="00BF5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2AA8"/>
    <w:multiLevelType w:val="multilevel"/>
    <w:tmpl w:val="629C7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61724"/>
    <w:multiLevelType w:val="multilevel"/>
    <w:tmpl w:val="D514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954075"/>
    <w:multiLevelType w:val="multilevel"/>
    <w:tmpl w:val="F306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022BD5"/>
    <w:multiLevelType w:val="multilevel"/>
    <w:tmpl w:val="7CD20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7710C4"/>
    <w:multiLevelType w:val="multilevel"/>
    <w:tmpl w:val="A4F2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1A1CCC"/>
    <w:multiLevelType w:val="multilevel"/>
    <w:tmpl w:val="0536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C62511"/>
    <w:multiLevelType w:val="multilevel"/>
    <w:tmpl w:val="5CEA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FD1A22"/>
    <w:multiLevelType w:val="multilevel"/>
    <w:tmpl w:val="83F8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5B29AF"/>
    <w:multiLevelType w:val="multilevel"/>
    <w:tmpl w:val="B808B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912B7E"/>
    <w:multiLevelType w:val="multilevel"/>
    <w:tmpl w:val="74E0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94"/>
    <w:rsid w:val="00574FD8"/>
    <w:rsid w:val="00B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47CE85"/>
  <w15:chartTrackingRefBased/>
  <w15:docId w15:val="{3B0B2FC5-ADD7-4D9D-8AB8-677C76C4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5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Satya Saikumar Sreeramvenkata</dc:creator>
  <cp:keywords/>
  <dc:description/>
  <cp:lastModifiedBy>Satya Saikumar Sreeramvenkata</cp:lastModifiedBy>
  <cp:revision>1</cp:revision>
  <dcterms:created xsi:type="dcterms:W3CDTF">2019-05-22T06:39:00Z</dcterms:created>
  <dcterms:modified xsi:type="dcterms:W3CDTF">2019-05-22T06:40:00Z</dcterms:modified>
</cp:coreProperties>
</file>