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sz w:val="18"/>
        </w:rPr>
      </w:pPr>
      <w:r>
        <w:rPr>
          <w:sz w:val="18"/>
        </w:rPr>
        <w:t xml:space="preserve">Financial Accounting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>
      <w:pPr>
        <w:pStyle w:val="style0"/>
        <w:rPr>
          <w:b/>
          <w:sz w:val="22"/>
          <w:szCs w:val="28"/>
        </w:rPr>
      </w:pPr>
      <w:r>
        <w:rPr>
          <w:b/>
          <w:sz w:val="22"/>
          <w:szCs w:val="28"/>
        </w:rPr>
        <w:t>Basic Settings</w:t>
      </w:r>
    </w:p>
    <w:p>
      <w:pPr>
        <w:pStyle w:val="style0"/>
        <w:numPr>
          <w:ilvl w:val="0"/>
          <w:numId w:val="1"/>
        </w:numPr>
        <w:rPr>
          <w:sz w:val="20"/>
          <w:szCs w:val="32"/>
        </w:rPr>
      </w:pPr>
      <w:r>
        <w:rPr>
          <w:sz w:val="20"/>
          <w:szCs w:val="32"/>
        </w:rPr>
        <w:t>Define Company</w:t>
      </w:r>
    </w:p>
    <w:p>
      <w:pPr>
        <w:pStyle w:val="style0"/>
        <w:numPr>
          <w:ilvl w:val="0"/>
          <w:numId w:val="1"/>
        </w:numPr>
        <w:rPr>
          <w:sz w:val="20"/>
          <w:szCs w:val="32"/>
        </w:rPr>
      </w:pPr>
      <w:r>
        <w:rPr>
          <w:sz w:val="20"/>
          <w:szCs w:val="32"/>
        </w:rPr>
        <w:t>Company code</w:t>
      </w:r>
    </w:p>
    <w:p>
      <w:pPr>
        <w:pStyle w:val="style0"/>
        <w:numPr>
          <w:ilvl w:val="0"/>
          <w:numId w:val="1"/>
        </w:numPr>
        <w:rPr>
          <w:sz w:val="20"/>
          <w:szCs w:val="32"/>
        </w:rPr>
      </w:pPr>
      <w:r>
        <w:rPr>
          <w:sz w:val="20"/>
          <w:szCs w:val="32"/>
        </w:rPr>
        <w:t>Business Area</w:t>
      </w:r>
    </w:p>
    <w:p>
      <w:pPr>
        <w:pStyle w:val="style0"/>
        <w:numPr>
          <w:ilvl w:val="0"/>
          <w:numId w:val="1"/>
        </w:numPr>
        <w:rPr>
          <w:sz w:val="20"/>
          <w:szCs w:val="32"/>
        </w:rPr>
      </w:pPr>
      <w:r>
        <w:rPr>
          <w:sz w:val="20"/>
          <w:szCs w:val="32"/>
        </w:rPr>
        <w:t>Fiscal year variant</w:t>
      </w:r>
    </w:p>
    <w:p>
      <w:pPr>
        <w:pStyle w:val="style0"/>
        <w:numPr>
          <w:ilvl w:val="0"/>
          <w:numId w:val="1"/>
        </w:numPr>
        <w:rPr>
          <w:sz w:val="20"/>
          <w:szCs w:val="32"/>
        </w:rPr>
      </w:pPr>
      <w:r>
        <w:rPr>
          <w:sz w:val="20"/>
          <w:szCs w:val="32"/>
        </w:rPr>
        <w:t>Posting Period Variant</w:t>
      </w:r>
    </w:p>
    <w:p>
      <w:pPr>
        <w:pStyle w:val="style0"/>
        <w:numPr>
          <w:ilvl w:val="0"/>
          <w:numId w:val="1"/>
        </w:numPr>
        <w:rPr>
          <w:sz w:val="20"/>
          <w:szCs w:val="32"/>
        </w:rPr>
      </w:pPr>
      <w:r>
        <w:rPr>
          <w:sz w:val="20"/>
          <w:szCs w:val="32"/>
        </w:rPr>
        <w:t>Field Status Variant</w:t>
      </w:r>
    </w:p>
    <w:p>
      <w:pPr>
        <w:pStyle w:val="style0"/>
        <w:numPr>
          <w:ilvl w:val="0"/>
          <w:numId w:val="1"/>
        </w:numPr>
        <w:rPr>
          <w:sz w:val="20"/>
          <w:szCs w:val="32"/>
        </w:rPr>
      </w:pPr>
      <w:r>
        <w:rPr>
          <w:sz w:val="20"/>
          <w:szCs w:val="32"/>
        </w:rPr>
        <w:t>Document Types and Number Ranges.</w:t>
      </w:r>
    </w:p>
    <w:p>
      <w:pPr>
        <w:pStyle w:val="style0"/>
        <w:tabs>
          <w:tab w:val="left" w:leader="none" w:pos="2445"/>
        </w:tabs>
        <w:ind w:left="540"/>
        <w:rPr>
          <w:b/>
          <w:sz w:val="22"/>
          <w:szCs w:val="28"/>
        </w:rPr>
      </w:pPr>
      <w:r>
        <w:rPr>
          <w:b/>
          <w:sz w:val="22"/>
          <w:szCs w:val="28"/>
        </w:rPr>
        <w:tab/>
      </w:r>
    </w:p>
    <w:p>
      <w:pPr>
        <w:pStyle w:val="style0"/>
        <w:numPr>
          <w:ilvl w:val="0"/>
          <w:numId w:val="2"/>
        </w:numPr>
        <w:rPr>
          <w:b/>
          <w:sz w:val="22"/>
          <w:szCs w:val="28"/>
        </w:rPr>
      </w:pPr>
      <w:r>
        <w:rPr>
          <w:b/>
          <w:sz w:val="22"/>
          <w:szCs w:val="28"/>
        </w:rPr>
        <w:t>General Ledger (GL)</w:t>
      </w:r>
    </w:p>
    <w:p>
      <w:pPr>
        <w:pStyle w:val="style0"/>
        <w:numPr>
          <w:ilvl w:val="0"/>
          <w:numId w:val="1"/>
        </w:numPr>
        <w:rPr>
          <w:sz w:val="20"/>
          <w:szCs w:val="32"/>
        </w:rPr>
      </w:pPr>
      <w:r>
        <w:rPr>
          <w:sz w:val="20"/>
          <w:szCs w:val="32"/>
        </w:rPr>
        <w:t>Chart of accounts</w:t>
      </w:r>
    </w:p>
    <w:p>
      <w:pPr>
        <w:pStyle w:val="style0"/>
        <w:numPr>
          <w:ilvl w:val="0"/>
          <w:numId w:val="1"/>
        </w:numPr>
        <w:rPr>
          <w:sz w:val="20"/>
          <w:szCs w:val="32"/>
        </w:rPr>
      </w:pPr>
      <w:r>
        <w:rPr>
          <w:sz w:val="20"/>
          <w:szCs w:val="32"/>
        </w:rPr>
        <w:t>Account Groups</w:t>
      </w:r>
    </w:p>
    <w:p>
      <w:pPr>
        <w:pStyle w:val="style0"/>
        <w:numPr>
          <w:ilvl w:val="0"/>
          <w:numId w:val="1"/>
        </w:numPr>
        <w:rPr>
          <w:b/>
          <w:sz w:val="22"/>
          <w:szCs w:val="28"/>
        </w:rPr>
      </w:pPr>
      <w:r>
        <w:rPr>
          <w:sz w:val="20"/>
          <w:szCs w:val="32"/>
        </w:rPr>
        <w:t>Define Retained Earning Account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GL Master Creation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Blocking / Un Blocking of a GL Account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Delete gl account</w:t>
      </w:r>
    </w:p>
    <w:p>
      <w:pPr>
        <w:pStyle w:val="style0"/>
        <w:numPr>
          <w:ilvl w:val="0"/>
          <w:numId w:val="2"/>
        </w:numPr>
        <w:ind w:firstLine="27"/>
        <w:rPr>
          <w:sz w:val="20"/>
          <w:szCs w:val="32"/>
        </w:rPr>
      </w:pPr>
      <w:r>
        <w:rPr>
          <w:sz w:val="20"/>
          <w:szCs w:val="32"/>
        </w:rPr>
        <w:t xml:space="preserve">   Tolerance Group </w:t>
      </w:r>
      <w:r>
        <w:rPr>
          <w:sz w:val="20"/>
          <w:szCs w:val="32"/>
        </w:rPr>
        <w:t>for</w:t>
      </w:r>
      <w:r>
        <w:rPr>
          <w:sz w:val="20"/>
          <w:szCs w:val="32"/>
        </w:rPr>
        <w:t xml:space="preserve"> Employees and GL A/C</w:t>
      </w:r>
      <w:r>
        <w:rPr>
          <w:sz w:val="20"/>
          <w:szCs w:val="32"/>
        </w:rPr>
        <w:t>’</w:t>
      </w:r>
      <w:r>
        <w:rPr>
          <w:sz w:val="20"/>
          <w:szCs w:val="32"/>
        </w:rPr>
        <w:t>S.</w:t>
      </w:r>
    </w:p>
    <w:p>
      <w:pPr>
        <w:pStyle w:val="style0"/>
        <w:ind w:left="1260"/>
        <w:rPr>
          <w:sz w:val="20"/>
          <w:szCs w:val="32"/>
        </w:rPr>
      </w:pPr>
    </w:p>
    <w:p>
      <w:pPr>
        <w:pStyle w:val="style0"/>
        <w:jc w:val="both"/>
        <w:rPr>
          <w:sz w:val="22"/>
          <w:szCs w:val="32"/>
        </w:rPr>
      </w:pPr>
      <w:r>
        <w:rPr>
          <w:b/>
          <w:sz w:val="20"/>
          <w:szCs w:val="32"/>
        </w:rPr>
        <w:t xml:space="preserve">         </w:t>
      </w:r>
      <w:r>
        <w:rPr>
          <w:sz w:val="22"/>
          <w:szCs w:val="32"/>
        </w:rPr>
        <w:t>End user Area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G/L Document Posting</w:t>
      </w:r>
      <w:r>
        <w:rPr>
          <w:sz w:val="20"/>
          <w:szCs w:val="32"/>
        </w:rPr>
        <w:t>/Parking/Holding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Parking a Document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Display Balance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Display of the line items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Reference Document: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2"/>
          <w:numId w:val="2"/>
        </w:numPr>
        <w:rPr>
          <w:sz w:val="20"/>
          <w:szCs w:val="32"/>
        </w:rPr>
      </w:pPr>
      <w:r>
        <w:rPr>
          <w:sz w:val="20"/>
          <w:szCs w:val="32"/>
        </w:rPr>
        <w:t>Sample Document</w:t>
      </w:r>
    </w:p>
    <w:p>
      <w:pPr>
        <w:pStyle w:val="style0"/>
        <w:numPr>
          <w:ilvl w:val="2"/>
          <w:numId w:val="2"/>
        </w:numPr>
        <w:rPr>
          <w:sz w:val="20"/>
          <w:szCs w:val="32"/>
        </w:rPr>
      </w:pPr>
      <w:r>
        <w:rPr>
          <w:sz w:val="20"/>
          <w:szCs w:val="32"/>
        </w:rPr>
        <w:t>Recurring document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left="993"/>
        <w:rPr>
          <w:sz w:val="20"/>
          <w:szCs w:val="32"/>
        </w:rPr>
      </w:pPr>
      <w:r>
        <w:rPr>
          <w:sz w:val="20"/>
          <w:szCs w:val="32"/>
        </w:rPr>
        <w:t xml:space="preserve">Document </w:t>
      </w:r>
      <w:r>
        <w:rPr>
          <w:sz w:val="20"/>
          <w:szCs w:val="32"/>
        </w:rPr>
        <w:t>Revers</w:t>
      </w:r>
      <w:r>
        <w:rPr>
          <w:sz w:val="20"/>
          <w:szCs w:val="32"/>
        </w:rPr>
        <w:t>a</w:t>
      </w:r>
      <w:r>
        <w:rPr>
          <w:sz w:val="20"/>
          <w:szCs w:val="32"/>
        </w:rPr>
        <w:t>l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4"/>
          <w:numId w:val="2"/>
        </w:numPr>
        <w:tabs>
          <w:tab w:val="clear" w:pos="3420"/>
        </w:tabs>
        <w:ind w:hanging="2160"/>
        <w:rPr>
          <w:sz w:val="20"/>
          <w:szCs w:val="32"/>
        </w:rPr>
      </w:pPr>
      <w:r>
        <w:rPr>
          <w:sz w:val="20"/>
          <w:szCs w:val="32"/>
        </w:rPr>
        <w:t>Normal Revers</w:t>
      </w:r>
      <w:r>
        <w:rPr>
          <w:sz w:val="20"/>
          <w:szCs w:val="32"/>
        </w:rPr>
        <w:t>a</w:t>
      </w:r>
      <w:r>
        <w:rPr>
          <w:sz w:val="20"/>
          <w:szCs w:val="32"/>
        </w:rPr>
        <w:t>l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4"/>
          <w:numId w:val="2"/>
        </w:numPr>
        <w:tabs>
          <w:tab w:val="clear" w:pos="3420"/>
        </w:tabs>
        <w:ind w:hanging="2160"/>
        <w:rPr>
          <w:sz w:val="20"/>
          <w:szCs w:val="32"/>
        </w:rPr>
      </w:pPr>
      <w:r>
        <w:rPr>
          <w:sz w:val="20"/>
          <w:szCs w:val="32"/>
        </w:rPr>
        <w:t>Mass Revers</w:t>
      </w:r>
      <w:r>
        <w:rPr>
          <w:sz w:val="20"/>
          <w:szCs w:val="32"/>
        </w:rPr>
        <w:t>a</w:t>
      </w:r>
      <w:r>
        <w:rPr>
          <w:sz w:val="20"/>
          <w:szCs w:val="32"/>
        </w:rPr>
        <w:t>l</w:t>
      </w:r>
      <w:r>
        <w:rPr>
          <w:sz w:val="20"/>
          <w:szCs w:val="32"/>
        </w:rPr>
        <w:t xml:space="preserve"> </w:t>
      </w:r>
    </w:p>
    <w:p>
      <w:pPr>
        <w:pStyle w:val="style0"/>
        <w:rPr>
          <w:sz w:val="20"/>
          <w:szCs w:val="32"/>
        </w:rPr>
      </w:pPr>
    </w:p>
    <w:p>
      <w:pPr>
        <w:pStyle w:val="style0"/>
        <w:numPr>
          <w:ilvl w:val="0"/>
          <w:numId w:val="20"/>
        </w:numPr>
        <w:rPr>
          <w:sz w:val="20"/>
          <w:szCs w:val="32"/>
        </w:rPr>
      </w:pPr>
      <w:r>
        <w:rPr>
          <w:sz w:val="20"/>
          <w:szCs w:val="32"/>
        </w:rPr>
        <w:t>Currency translation</w:t>
      </w:r>
    </w:p>
    <w:p>
      <w:pPr>
        <w:pStyle w:val="style0"/>
        <w:ind w:left="1080"/>
        <w:rPr>
          <w:sz w:val="20"/>
          <w:szCs w:val="32"/>
        </w:rPr>
      </w:pPr>
    </w:p>
    <w:p>
      <w:pPr>
        <w:pStyle w:val="style0"/>
        <w:tabs>
          <w:tab w:val="left" w:leader="none" w:pos="720"/>
        </w:tabs>
        <w:rPr>
          <w:b/>
          <w:sz w:val="22"/>
          <w:szCs w:val="28"/>
        </w:rPr>
      </w:pPr>
      <w:r>
        <w:rPr>
          <w:b/>
          <w:sz w:val="22"/>
          <w:szCs w:val="28"/>
        </w:rPr>
        <w:t>Accounts Payable</w:t>
      </w:r>
      <w:r>
        <w:rPr>
          <w:b/>
          <w:sz w:val="22"/>
          <w:szCs w:val="28"/>
        </w:rPr>
        <w:t>:</w:t>
      </w:r>
      <w:r>
        <w:rPr>
          <w:b/>
          <w:sz w:val="22"/>
          <w:szCs w:val="28"/>
        </w:rPr>
        <w:t xml:space="preserve"> (</w:t>
      </w:r>
      <w:r>
        <w:rPr>
          <w:b/>
          <w:sz w:val="22"/>
          <w:szCs w:val="28"/>
        </w:rPr>
        <w:t>5)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Vendor Account Groups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No. Range Creation &amp; Assignment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Assign no range to vendor account group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Vendor</w:t>
      </w:r>
      <w:r>
        <w:rPr>
          <w:sz w:val="20"/>
          <w:szCs w:val="32"/>
        </w:rPr>
        <w:t xml:space="preserve"> Master Data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Define Tolerance Groups for Vendors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Invoice Posting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Payment Posting</w:t>
      </w:r>
    </w:p>
    <w:p>
      <w:pPr>
        <w:pStyle w:val="style0"/>
        <w:numPr>
          <w:ilvl w:val="1"/>
          <w:numId w:val="2"/>
        </w:numPr>
        <w:tabs>
          <w:tab w:val="left" w:leader="none" w:pos="851"/>
        </w:tabs>
        <w:rPr>
          <w:sz w:val="20"/>
          <w:szCs w:val="32"/>
        </w:rPr>
      </w:pPr>
      <w:r>
        <w:rPr>
          <w:sz w:val="20"/>
          <w:szCs w:val="32"/>
        </w:rPr>
        <w:t xml:space="preserve">Manual </w:t>
      </w:r>
      <w:r>
        <w:rPr>
          <w:sz w:val="20"/>
          <w:szCs w:val="32"/>
        </w:rPr>
        <w:t>Open Item clearing</w:t>
      </w:r>
    </w:p>
    <w:p>
      <w:pPr>
        <w:pStyle w:val="style0"/>
        <w:numPr>
          <w:ilvl w:val="2"/>
          <w:numId w:val="2"/>
        </w:numPr>
        <w:rPr>
          <w:sz w:val="20"/>
          <w:szCs w:val="32"/>
        </w:rPr>
      </w:pPr>
      <w:r>
        <w:rPr>
          <w:sz w:val="20"/>
          <w:szCs w:val="32"/>
        </w:rPr>
        <w:t xml:space="preserve">Full Clearing </w:t>
      </w:r>
    </w:p>
    <w:p>
      <w:pPr>
        <w:pStyle w:val="style0"/>
        <w:numPr>
          <w:ilvl w:val="2"/>
          <w:numId w:val="2"/>
        </w:numPr>
        <w:rPr>
          <w:sz w:val="20"/>
          <w:szCs w:val="32"/>
        </w:rPr>
      </w:pPr>
      <w:r>
        <w:rPr>
          <w:sz w:val="20"/>
          <w:szCs w:val="32"/>
        </w:rPr>
        <w:t xml:space="preserve">Partial Clearing </w:t>
      </w:r>
    </w:p>
    <w:p>
      <w:pPr>
        <w:pStyle w:val="style0"/>
        <w:numPr>
          <w:ilvl w:val="2"/>
          <w:numId w:val="2"/>
        </w:numPr>
        <w:rPr>
          <w:sz w:val="20"/>
          <w:szCs w:val="32"/>
        </w:rPr>
      </w:pPr>
      <w:r>
        <w:rPr>
          <w:sz w:val="20"/>
          <w:szCs w:val="32"/>
        </w:rPr>
        <w:t xml:space="preserve">Residual Clearing 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Automatic Payment Program</w:t>
      </w:r>
    </w:p>
    <w:p>
      <w:pPr>
        <w:pStyle w:val="style0"/>
        <w:numPr>
          <w:ilvl w:val="1"/>
          <w:numId w:val="2"/>
        </w:numPr>
        <w:rPr>
          <w:sz w:val="20"/>
          <w:szCs w:val="28"/>
        </w:rPr>
      </w:pPr>
      <w:r>
        <w:rPr>
          <w:sz w:val="20"/>
          <w:szCs w:val="28"/>
        </w:rPr>
        <w:t>House Banks:</w:t>
      </w:r>
    </w:p>
    <w:p>
      <w:pPr>
        <w:pStyle w:val="style0"/>
        <w:numPr>
          <w:ilvl w:val="2"/>
          <w:numId w:val="2"/>
        </w:numPr>
        <w:rPr>
          <w:sz w:val="20"/>
          <w:szCs w:val="32"/>
        </w:rPr>
      </w:pPr>
      <w:r>
        <w:rPr>
          <w:sz w:val="20"/>
          <w:szCs w:val="32"/>
        </w:rPr>
        <w:t>House Banks Master Data</w:t>
      </w:r>
    </w:p>
    <w:p>
      <w:pPr>
        <w:pStyle w:val="style0"/>
        <w:numPr>
          <w:ilvl w:val="2"/>
          <w:numId w:val="2"/>
        </w:numPr>
        <w:rPr>
          <w:sz w:val="20"/>
          <w:szCs w:val="32"/>
        </w:rPr>
      </w:pPr>
      <w:r>
        <w:rPr>
          <w:sz w:val="20"/>
          <w:szCs w:val="32"/>
        </w:rPr>
        <w:t>Bank Account Creation</w:t>
      </w:r>
    </w:p>
    <w:p>
      <w:pPr>
        <w:pStyle w:val="style0"/>
        <w:numPr>
          <w:ilvl w:val="2"/>
          <w:numId w:val="2"/>
        </w:numPr>
        <w:rPr>
          <w:sz w:val="20"/>
          <w:szCs w:val="32"/>
        </w:rPr>
      </w:pPr>
      <w:r>
        <w:rPr>
          <w:sz w:val="20"/>
          <w:szCs w:val="32"/>
        </w:rPr>
        <w:t>Check Details Creation</w:t>
      </w:r>
    </w:p>
    <w:p>
      <w:pPr>
        <w:pStyle w:val="style0"/>
        <w:numPr>
          <w:ilvl w:val="0"/>
          <w:numId w:val="22"/>
        </w:numPr>
        <w:tabs>
          <w:tab w:val="left" w:leader="none" w:pos="720"/>
        </w:tabs>
        <w:rPr>
          <w:sz w:val="20"/>
          <w:szCs w:val="32"/>
        </w:rPr>
      </w:pPr>
      <w:r>
        <w:rPr>
          <w:sz w:val="20"/>
          <w:szCs w:val="32"/>
        </w:rPr>
        <w:t>Document Reversal</w:t>
      </w:r>
    </w:p>
    <w:p>
      <w:pPr>
        <w:pStyle w:val="style0"/>
        <w:numPr>
          <w:ilvl w:val="2"/>
          <w:numId w:val="2"/>
        </w:numPr>
        <w:tabs>
          <w:tab w:val="left" w:leader="none" w:pos="540"/>
          <w:tab w:val="left" w:leader="none" w:pos="720"/>
        </w:tabs>
        <w:rPr>
          <w:sz w:val="20"/>
          <w:szCs w:val="32"/>
        </w:rPr>
      </w:pPr>
      <w:r>
        <w:rPr>
          <w:sz w:val="20"/>
          <w:szCs w:val="32"/>
        </w:rPr>
        <w:t>Individual reversal</w:t>
      </w:r>
    </w:p>
    <w:p>
      <w:pPr>
        <w:pStyle w:val="style0"/>
        <w:numPr>
          <w:ilvl w:val="2"/>
          <w:numId w:val="2"/>
        </w:numPr>
        <w:tabs>
          <w:tab w:val="left" w:leader="none" w:pos="540"/>
          <w:tab w:val="left" w:leader="none" w:pos="720"/>
        </w:tabs>
        <w:rPr>
          <w:sz w:val="20"/>
          <w:szCs w:val="32"/>
        </w:rPr>
      </w:pPr>
      <w:r>
        <w:rPr>
          <w:sz w:val="20"/>
          <w:szCs w:val="32"/>
        </w:rPr>
        <w:t>Mass Reversal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2"/>
          <w:szCs w:val="32"/>
        </w:rPr>
      </w:pPr>
      <w:r>
        <w:rPr>
          <w:sz w:val="20"/>
          <w:szCs w:val="32"/>
        </w:rPr>
        <w:t>Down Payment Posting</w:t>
      </w:r>
    </w:p>
    <w:p>
      <w:pPr>
        <w:pStyle w:val="style0"/>
        <w:tabs>
          <w:tab w:val="left" w:leader="none" w:pos="2540"/>
        </w:tabs>
        <w:ind w:left="540"/>
        <w:rPr>
          <w:sz w:val="22"/>
          <w:szCs w:val="32"/>
        </w:rPr>
      </w:pPr>
      <w:r>
        <w:rPr>
          <w:sz w:val="22"/>
          <w:szCs w:val="32"/>
        </w:rPr>
        <w:tab/>
      </w:r>
    </w:p>
    <w:p>
      <w:pPr>
        <w:pStyle w:val="style0"/>
        <w:tabs>
          <w:tab w:val="left" w:leader="none" w:pos="720"/>
        </w:tabs>
        <w:ind w:left="1260"/>
        <w:rPr>
          <w:sz w:val="22"/>
          <w:szCs w:val="32"/>
        </w:rPr>
      </w:pPr>
    </w:p>
    <w:p>
      <w:pPr>
        <w:pStyle w:val="style0"/>
        <w:tabs>
          <w:tab w:val="left" w:leader="none" w:pos="540"/>
          <w:tab w:val="left" w:leader="none" w:pos="720"/>
        </w:tabs>
        <w:ind w:left="1260"/>
        <w:rPr>
          <w:sz w:val="22"/>
          <w:szCs w:val="32"/>
        </w:rPr>
      </w:pPr>
    </w:p>
    <w:p>
      <w:pPr>
        <w:pStyle w:val="style0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Accounts Receivable</w:t>
      </w:r>
      <w:r>
        <w:rPr>
          <w:b/>
          <w:szCs w:val="28"/>
        </w:rPr>
        <w:t xml:space="preserve"> (3)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2"/>
          <w:szCs w:val="32"/>
        </w:rPr>
      </w:pPr>
      <w:r>
        <w:rPr>
          <w:sz w:val="22"/>
          <w:szCs w:val="32"/>
        </w:rPr>
        <w:t>Customer Account Groups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2"/>
          <w:szCs w:val="32"/>
        </w:rPr>
      </w:pPr>
      <w:r>
        <w:rPr>
          <w:sz w:val="22"/>
          <w:szCs w:val="32"/>
        </w:rPr>
        <w:t>No. Range</w:t>
      </w:r>
      <w:r>
        <w:rPr>
          <w:sz w:val="22"/>
          <w:szCs w:val="32"/>
        </w:rPr>
        <w:t xml:space="preserve"> Creation &amp; Assignment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2"/>
          <w:szCs w:val="32"/>
        </w:rPr>
      </w:pPr>
      <w:r>
        <w:rPr>
          <w:sz w:val="22"/>
          <w:szCs w:val="32"/>
        </w:rPr>
        <w:t>Customer Master Data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2"/>
          <w:szCs w:val="32"/>
        </w:rPr>
      </w:pPr>
      <w:r>
        <w:rPr>
          <w:sz w:val="22"/>
          <w:szCs w:val="32"/>
        </w:rPr>
        <w:t xml:space="preserve">AR-Invoice, Incoming Payment, </w:t>
      </w:r>
      <w:r>
        <w:rPr>
          <w:sz w:val="22"/>
          <w:szCs w:val="32"/>
        </w:rPr>
        <w:t xml:space="preserve">Customer Document Display 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2"/>
          <w:szCs w:val="32"/>
        </w:rPr>
      </w:pPr>
      <w:r>
        <w:rPr>
          <w:sz w:val="22"/>
          <w:szCs w:val="32"/>
        </w:rPr>
        <w:t xml:space="preserve">Dunning Program </w:t>
      </w:r>
    </w:p>
    <w:p>
      <w:pPr>
        <w:pStyle w:val="style0"/>
        <w:numPr>
          <w:ilvl w:val="1"/>
          <w:numId w:val="2"/>
        </w:numPr>
        <w:tabs>
          <w:tab w:val="clear" w:pos="1260"/>
        </w:tabs>
        <w:ind w:hanging="720"/>
        <w:rPr>
          <w:sz w:val="22"/>
          <w:szCs w:val="32"/>
        </w:rPr>
      </w:pPr>
      <w:r>
        <w:rPr>
          <w:sz w:val="22"/>
          <w:szCs w:val="32"/>
        </w:rPr>
        <w:t>Bills of exchange</w:t>
      </w:r>
    </w:p>
    <w:p>
      <w:pPr>
        <w:pStyle w:val="style0"/>
        <w:rPr>
          <w:sz w:val="22"/>
          <w:szCs w:val="32"/>
        </w:rPr>
      </w:pPr>
      <w:r>
        <w:rPr>
          <w:sz w:val="22"/>
          <w:szCs w:val="32"/>
        </w:rPr>
        <w:t xml:space="preserve"> </w:t>
      </w:r>
    </w:p>
    <w:p>
      <w:pPr>
        <w:pStyle w:val="style0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Taxes</w:t>
      </w:r>
      <w:r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b/>
          <w:szCs w:val="28"/>
        </w:rPr>
        <w:t>(2)</w:t>
      </w:r>
    </w:p>
    <w:p>
      <w:pPr>
        <w:pStyle w:val="style0"/>
        <w:numPr>
          <w:ilvl w:val="1"/>
          <w:numId w:val="2"/>
        </w:numPr>
        <w:rPr>
          <w:sz w:val="22"/>
          <w:szCs w:val="32"/>
        </w:rPr>
      </w:pPr>
      <w:r>
        <w:rPr>
          <w:sz w:val="22"/>
          <w:szCs w:val="32"/>
        </w:rPr>
        <w:t>Taxes on Sales &amp; Purchases</w:t>
      </w:r>
      <w:r>
        <w:rPr>
          <w:sz w:val="22"/>
          <w:szCs w:val="32"/>
        </w:rPr>
        <w:t xml:space="preserve"> </w:t>
      </w:r>
    </w:p>
    <w:p>
      <w:pPr>
        <w:pStyle w:val="style0"/>
        <w:numPr>
          <w:ilvl w:val="1"/>
          <w:numId w:val="2"/>
        </w:numPr>
        <w:tabs>
          <w:tab w:val="left" w:leader="none" w:pos="900"/>
        </w:tabs>
        <w:rPr>
          <w:sz w:val="22"/>
          <w:szCs w:val="32"/>
        </w:rPr>
      </w:pPr>
      <w:r>
        <w:rPr>
          <w:sz w:val="22"/>
          <w:szCs w:val="32"/>
        </w:rPr>
        <w:t>With</w:t>
      </w:r>
      <w:r>
        <w:rPr>
          <w:sz w:val="22"/>
          <w:szCs w:val="32"/>
        </w:rPr>
        <w:t>holding Taxes</w:t>
      </w:r>
      <w:r>
        <w:rPr>
          <w:sz w:val="22"/>
          <w:szCs w:val="32"/>
        </w:rPr>
        <w:t xml:space="preserve"> </w:t>
      </w:r>
    </w:p>
    <w:p>
      <w:pPr>
        <w:pStyle w:val="style0"/>
        <w:rPr>
          <w:b/>
          <w:sz w:val="28"/>
          <w:szCs w:val="32"/>
        </w:rPr>
      </w:pPr>
    </w:p>
    <w:p>
      <w:pPr>
        <w:pStyle w:val="style0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Asset Management (Asset Accounting)</w:t>
      </w:r>
      <w:r>
        <w:rPr>
          <w:b/>
          <w:szCs w:val="28"/>
        </w:rPr>
        <w:t xml:space="preserve"> </w:t>
      </w:r>
      <w:r>
        <w:rPr>
          <w:b/>
          <w:szCs w:val="28"/>
        </w:rPr>
        <w:t>(5)</w:t>
      </w:r>
    </w:p>
    <w:p>
      <w:pPr>
        <w:pStyle w:val="style94"/>
        <w:spacing w:before="274" w:beforeAutospacing="false" w:after="274" w:afterAutospacing="false"/>
        <w:ind w:left="180"/>
        <w:rPr>
          <w:sz w:val="20"/>
        </w:rPr>
      </w:pPr>
      <w:r>
        <w:rPr>
          <w:sz w:val="20"/>
        </w:rPr>
        <w:t>Copy Reference Chart of Depreciation/Depreciation Areas</w:t>
      </w:r>
      <w:r>
        <w:rPr>
          <w:sz w:val="20"/>
        </w:rPr>
        <w:br/>
      </w:r>
      <w:r>
        <w:rPr>
          <w:sz w:val="20"/>
        </w:rPr>
        <w:t>Assign Chart of Depreciation to Company Code</w:t>
      </w:r>
      <w:r>
        <w:rPr>
          <w:sz w:val="20"/>
        </w:rPr>
        <w:br/>
      </w:r>
      <w:r>
        <w:rPr>
          <w:sz w:val="20"/>
        </w:rPr>
        <w:t>Specifying Account Determination</w:t>
      </w:r>
      <w:r>
        <w:rPr>
          <w:sz w:val="20"/>
        </w:rPr>
        <w:br/>
      </w:r>
      <w:r>
        <w:rPr>
          <w:sz w:val="20"/>
        </w:rPr>
        <w:t>Create Screen Layout Rules</w:t>
      </w:r>
      <w:r>
        <w:rPr>
          <w:sz w:val="20"/>
        </w:rPr>
        <w:br/>
      </w:r>
      <w:r>
        <w:rPr>
          <w:sz w:val="20"/>
        </w:rPr>
        <w:t>Define Number Range Interval</w:t>
      </w:r>
      <w:r>
        <w:rPr>
          <w:sz w:val="20"/>
        </w:rPr>
        <w:br/>
      </w:r>
      <w:r>
        <w:rPr>
          <w:sz w:val="20"/>
        </w:rPr>
        <w:t>Define Asset Classes</w:t>
      </w:r>
      <w:r>
        <w:rPr>
          <w:sz w:val="20"/>
        </w:rPr>
        <w:br/>
      </w:r>
      <w:r>
        <w:rPr>
          <w:sz w:val="20"/>
        </w:rPr>
        <w:t>Assign G/L Accounts</w:t>
      </w:r>
      <w:r>
        <w:rPr>
          <w:sz w:val="20"/>
        </w:rPr>
        <w:br/>
      </w:r>
      <w:r>
        <w:rPr>
          <w:sz w:val="20"/>
        </w:rPr>
        <w:t>Specify Document Type for Posting of Depreciation</w:t>
      </w:r>
      <w:r>
        <w:rPr>
          <w:sz w:val="20"/>
        </w:rPr>
        <w:br/>
      </w:r>
      <w:r>
        <w:rPr>
          <w:sz w:val="20"/>
        </w:rPr>
        <w:t>Specify Intervals and Posting Rules</w:t>
      </w:r>
      <w:r>
        <w:rPr>
          <w:sz w:val="20"/>
        </w:rPr>
        <w:br/>
      </w:r>
      <w:r>
        <w:rPr>
          <w:sz w:val="20"/>
        </w:rPr>
        <w:t>Specify Rounding of Net Book Value and/or Depreciation</w:t>
      </w:r>
      <w:r>
        <w:rPr>
          <w:sz w:val="20"/>
        </w:rPr>
        <w:br/>
      </w:r>
      <w:r>
        <w:rPr>
          <w:sz w:val="20"/>
        </w:rPr>
        <w:t>Define Base Methods</w:t>
      </w:r>
      <w:r>
        <w:rPr>
          <w:sz w:val="20"/>
        </w:rPr>
        <w:br/>
      </w:r>
      <w:r>
        <w:rPr>
          <w:sz w:val="20"/>
        </w:rPr>
        <w:t>Define Declining-Balance Methods</w:t>
      </w:r>
      <w:r>
        <w:rPr>
          <w:sz w:val="20"/>
        </w:rPr>
        <w:br/>
      </w:r>
      <w:r>
        <w:rPr>
          <w:sz w:val="20"/>
        </w:rPr>
        <w:t>Define Maximum Amount Methods</w:t>
      </w:r>
      <w:r>
        <w:rPr>
          <w:sz w:val="20"/>
        </w:rPr>
        <w:br/>
      </w:r>
      <w:r>
        <w:rPr>
          <w:sz w:val="20"/>
        </w:rPr>
        <w:t>Define Multi-Level Methods</w:t>
      </w:r>
      <w:r>
        <w:rPr>
          <w:sz w:val="20"/>
        </w:rPr>
        <w:br/>
      </w:r>
      <w:r>
        <w:rPr>
          <w:sz w:val="20"/>
        </w:rPr>
        <w:t>Maintain Period Control Methods</w:t>
      </w:r>
      <w:r>
        <w:rPr>
          <w:sz w:val="20"/>
        </w:rPr>
        <w:br/>
      </w:r>
      <w:r>
        <w:rPr>
          <w:sz w:val="20"/>
        </w:rPr>
        <w:t>Maintain Depreciation Key</w:t>
      </w:r>
      <w:r>
        <w:rPr>
          <w:sz w:val="20"/>
        </w:rPr>
        <w:br/>
      </w:r>
      <w:r>
        <w:rPr>
          <w:sz w:val="20"/>
        </w:rPr>
        <w:t>Define Screen Layout for Asset Master Data</w:t>
      </w:r>
      <w:r>
        <w:rPr>
          <w:sz w:val="20"/>
        </w:rPr>
        <w:br/>
      </w:r>
      <w:r>
        <w:rPr>
          <w:sz w:val="20"/>
        </w:rPr>
        <w:t>Define Screen Layout for Asset Depreciation Areas</w:t>
      </w:r>
      <w:r>
        <w:rPr>
          <w:sz w:val="20"/>
        </w:rPr>
        <w:br/>
      </w:r>
      <w:r>
        <w:rPr>
          <w:sz w:val="20"/>
        </w:rPr>
        <w:t>Creation of Asset Master</w:t>
      </w:r>
      <w:r>
        <w:rPr>
          <w:sz w:val="20"/>
        </w:rPr>
        <w:br/>
      </w:r>
      <w:r>
        <w:rPr>
          <w:sz w:val="20"/>
        </w:rPr>
        <w:t>Asset Acquisitions</w:t>
      </w:r>
      <w:r>
        <w:rPr>
          <w:sz w:val="20"/>
        </w:rPr>
        <w:br/>
      </w:r>
      <w:r>
        <w:rPr>
          <w:sz w:val="20"/>
        </w:rPr>
        <w:t>Asset Retirements</w:t>
      </w:r>
      <w:r>
        <w:rPr>
          <w:sz w:val="20"/>
        </w:rPr>
        <w:br/>
      </w:r>
      <w:r>
        <w:rPr>
          <w:sz w:val="20"/>
        </w:rPr>
        <w:t>Asset Transfers</w:t>
      </w:r>
      <w:r>
        <w:rPr>
          <w:sz w:val="20"/>
        </w:rPr>
        <w:br/>
      </w:r>
      <w:r>
        <w:rPr>
          <w:sz w:val="20"/>
        </w:rPr>
        <w:t>Asset Scr</w:t>
      </w:r>
      <w:r>
        <w:rPr>
          <w:sz w:val="20"/>
        </w:rPr>
        <w:t>a</w:t>
      </w:r>
      <w:r>
        <w:rPr>
          <w:sz w:val="20"/>
        </w:rPr>
        <w:t>ping</w:t>
      </w:r>
      <w:r>
        <w:rPr>
          <w:sz w:val="20"/>
        </w:rPr>
        <w:br/>
      </w:r>
      <w:r>
        <w:rPr>
          <w:sz w:val="20"/>
        </w:rPr>
        <w:t>Asset Reports</w:t>
      </w:r>
      <w:r>
        <w:rPr>
          <w:sz w:val="20"/>
        </w:rPr>
        <w:br/>
      </w:r>
      <w:r>
        <w:rPr>
          <w:sz w:val="20"/>
        </w:rPr>
        <w:t>Depreciation Run</w:t>
      </w:r>
    </w:p>
    <w:bookmarkStart w:id="0" w:name="_GoBack"/>
    <w:bookmarkEnd w:id="0"/>
    <w:p>
      <w:pPr>
        <w:pStyle w:val="style0"/>
        <w:tabs>
          <w:tab w:val="left" w:leader="none" w:pos="540"/>
          <w:tab w:val="left" w:leader="none" w:pos="900"/>
        </w:tabs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Management </w:t>
      </w:r>
      <w:r>
        <w:rPr>
          <w:b/>
          <w:szCs w:val="32"/>
          <w:u w:val="single"/>
        </w:rPr>
        <w:t xml:space="preserve"> </w:t>
      </w:r>
      <w:r>
        <w:rPr>
          <w:b/>
          <w:szCs w:val="32"/>
          <w:u w:val="single"/>
        </w:rPr>
        <w:t>Accounting (CONTROLLING)</w:t>
      </w:r>
    </w:p>
    <w:p>
      <w:pPr>
        <w:pStyle w:val="style0"/>
        <w:tabs>
          <w:tab w:val="left" w:leader="none" w:pos="540"/>
          <w:tab w:val="left" w:leader="none" w:pos="900"/>
        </w:tabs>
        <w:ind w:firstLine="180"/>
        <w:rPr>
          <w:b/>
          <w:szCs w:val="32"/>
          <w:u w:val="single"/>
        </w:rPr>
      </w:pPr>
    </w:p>
    <w:p>
      <w:pPr>
        <w:pStyle w:val="style0"/>
        <w:tabs>
          <w:tab w:val="left" w:leader="none" w:pos="540"/>
        </w:tabs>
        <w:ind w:left="540" w:hanging="360"/>
        <w:rPr>
          <w:b/>
          <w:sz w:val="20"/>
          <w:szCs w:val="28"/>
        </w:rPr>
      </w:pPr>
      <w:r>
        <w:rPr>
          <w:b/>
          <w:sz w:val="20"/>
          <w:szCs w:val="32"/>
        </w:rPr>
        <w:t>1.</w:t>
      </w:r>
      <w:r>
        <w:rPr>
          <w:sz w:val="20"/>
          <w:szCs w:val="32"/>
        </w:rPr>
        <w:t xml:space="preserve"> </w:t>
      </w:r>
      <w:r>
        <w:rPr>
          <w:b/>
          <w:sz w:val="20"/>
          <w:szCs w:val="28"/>
        </w:rPr>
        <w:t>Basic Setting:</w:t>
      </w:r>
      <w:r>
        <w:rPr>
          <w:b/>
          <w:sz w:val="20"/>
          <w:szCs w:val="28"/>
        </w:rPr>
        <w:t xml:space="preserve"> </w:t>
      </w:r>
    </w:p>
    <w:p>
      <w:pPr>
        <w:pStyle w:val="style0"/>
        <w:numPr>
          <w:ilvl w:val="1"/>
          <w:numId w:val="7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Controlling Overview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1"/>
          <w:numId w:val="7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Controlling Area Definition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1"/>
          <w:numId w:val="7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Activate Component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1"/>
          <w:numId w:val="7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Assign Company Code to Controlling Area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1"/>
          <w:numId w:val="7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Assign Number ranges to Controlling Area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1"/>
          <w:numId w:val="7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No. Range Creation Version Maintenance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1"/>
          <w:numId w:val="7"/>
        </w:numPr>
        <w:tabs>
          <w:tab w:val="clear" w:pos="1260"/>
        </w:tabs>
        <w:ind w:hanging="720"/>
        <w:rPr>
          <w:sz w:val="20"/>
          <w:szCs w:val="32"/>
        </w:rPr>
      </w:pPr>
      <w:r>
        <w:rPr>
          <w:sz w:val="20"/>
          <w:szCs w:val="32"/>
        </w:rPr>
        <w:t>Maintain Co Version</w:t>
      </w:r>
      <w:r>
        <w:rPr>
          <w:sz w:val="20"/>
          <w:szCs w:val="32"/>
        </w:rPr>
        <w:t xml:space="preserve"> </w:t>
      </w:r>
    </w:p>
    <w:p>
      <w:pPr>
        <w:pStyle w:val="style0"/>
        <w:ind w:left="540"/>
        <w:rPr>
          <w:sz w:val="20"/>
          <w:szCs w:val="32"/>
        </w:rPr>
      </w:pPr>
    </w:p>
    <w:p>
      <w:pPr>
        <w:pStyle w:val="style0"/>
        <w:numPr>
          <w:ilvl w:val="0"/>
          <w:numId w:val="7"/>
        </w:numPr>
        <w:tabs>
          <w:tab w:val="left" w:leader="none" w:pos="900"/>
        </w:tabs>
        <w:rPr>
          <w:b/>
          <w:sz w:val="20"/>
          <w:szCs w:val="28"/>
        </w:rPr>
      </w:pPr>
      <w:r>
        <w:rPr>
          <w:b/>
          <w:sz w:val="20"/>
          <w:szCs w:val="28"/>
        </w:rPr>
        <w:t>Cost Element Accounting:</w:t>
      </w:r>
      <w:r>
        <w:rPr>
          <w:b/>
          <w:sz w:val="20"/>
          <w:szCs w:val="28"/>
        </w:rPr>
        <w:t xml:space="preserve"> </w:t>
      </w:r>
    </w:p>
    <w:p>
      <w:pPr>
        <w:pStyle w:val="style0"/>
        <w:numPr>
          <w:ilvl w:val="0"/>
          <w:numId w:val="8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Creation of Cost Elements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8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Grouping of Cost Elements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8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Automatic Cost Element Creation</w:t>
      </w:r>
      <w:r>
        <w:rPr>
          <w:sz w:val="20"/>
          <w:szCs w:val="32"/>
        </w:rPr>
        <w:t xml:space="preserve"> </w:t>
      </w:r>
    </w:p>
    <w:p>
      <w:pPr>
        <w:pStyle w:val="style0"/>
        <w:tabs>
          <w:tab w:val="left" w:leader="none" w:pos="540"/>
          <w:tab w:val="left" w:leader="none" w:pos="900"/>
        </w:tabs>
        <w:rPr>
          <w:sz w:val="20"/>
          <w:szCs w:val="32"/>
        </w:rPr>
      </w:pPr>
    </w:p>
    <w:p>
      <w:pPr>
        <w:pStyle w:val="style0"/>
        <w:numPr>
          <w:ilvl w:val="0"/>
          <w:numId w:val="7"/>
        </w:numPr>
        <w:tabs>
          <w:tab w:val="left" w:leader="none" w:pos="900"/>
        </w:tabs>
        <w:rPr>
          <w:b/>
          <w:sz w:val="20"/>
          <w:szCs w:val="28"/>
        </w:rPr>
      </w:pPr>
      <w:r>
        <w:rPr>
          <w:b/>
          <w:sz w:val="20"/>
          <w:szCs w:val="28"/>
        </w:rPr>
        <w:t>Cost Center Accounting:</w:t>
      </w:r>
      <w:r>
        <w:rPr>
          <w:b/>
          <w:sz w:val="20"/>
          <w:szCs w:val="28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Cost Center Accounting Basic setting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Cost center Accounting Standard Hierarchy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Creation of Cost Centers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Grouping Of Cost Centers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Set Planner Profile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 xml:space="preserve">Activity types 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Reposting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Assessment Cycle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Distribution Cycle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9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Reports for Cost Center Wise</w:t>
      </w:r>
      <w:r>
        <w:rPr>
          <w:sz w:val="20"/>
          <w:szCs w:val="32"/>
        </w:rPr>
        <w:t xml:space="preserve"> </w:t>
      </w:r>
    </w:p>
    <w:p>
      <w:pPr>
        <w:pStyle w:val="style0"/>
        <w:tabs>
          <w:tab w:val="left" w:leader="none" w:pos="540"/>
        </w:tabs>
        <w:ind w:left="540" w:hanging="540"/>
        <w:rPr>
          <w:sz w:val="20"/>
          <w:szCs w:val="32"/>
        </w:rPr>
      </w:pPr>
    </w:p>
    <w:p>
      <w:pPr>
        <w:pStyle w:val="style0"/>
        <w:numPr>
          <w:ilvl w:val="0"/>
          <w:numId w:val="7"/>
        </w:numPr>
        <w:rPr>
          <w:b/>
          <w:sz w:val="20"/>
          <w:szCs w:val="28"/>
        </w:rPr>
      </w:pPr>
      <w:r>
        <w:rPr>
          <w:b/>
          <w:sz w:val="20"/>
          <w:szCs w:val="28"/>
        </w:rPr>
        <w:t>Profit Center Accounting</w:t>
      </w:r>
      <w:r>
        <w:rPr>
          <w:b/>
          <w:sz w:val="20"/>
          <w:szCs w:val="28"/>
        </w:rPr>
        <w:t xml:space="preserve"> </w:t>
      </w:r>
    </w:p>
    <w:p>
      <w:pPr>
        <w:pStyle w:val="style0"/>
        <w:numPr>
          <w:ilvl w:val="0"/>
          <w:numId w:val="10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PCA Basic Settings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0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Profit Center Master Data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0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Assignment in Profit Center Accounting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0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PCA Planning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0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Profit Center Creation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0"/>
        </w:numPr>
        <w:tabs>
          <w:tab w:val="left" w:leader="none" w:pos="540"/>
        </w:tabs>
        <w:rPr>
          <w:sz w:val="20"/>
          <w:szCs w:val="32"/>
        </w:rPr>
      </w:pPr>
      <w:r>
        <w:rPr>
          <w:sz w:val="20"/>
          <w:szCs w:val="32"/>
        </w:rPr>
        <w:t>Account group creation ( kdh1)</w:t>
      </w:r>
    </w:p>
    <w:p>
      <w:pPr>
        <w:pStyle w:val="style0"/>
        <w:numPr>
          <w:ilvl w:val="0"/>
          <w:numId w:val="11"/>
        </w:numPr>
        <w:tabs>
          <w:tab w:val="left" w:leader="none" w:pos="900"/>
        </w:tabs>
        <w:ind w:hanging="180"/>
        <w:rPr>
          <w:b/>
          <w:szCs w:val="32"/>
        </w:rPr>
      </w:pPr>
      <w:r>
        <w:rPr>
          <w:sz w:val="20"/>
          <w:szCs w:val="32"/>
        </w:rPr>
        <w:t>Define Document Types &amp; No. Ranges Center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1"/>
        </w:numPr>
        <w:tabs>
          <w:tab w:val="left" w:leader="none" w:pos="900"/>
        </w:tabs>
        <w:ind w:hanging="180"/>
        <w:rPr>
          <w:b/>
          <w:szCs w:val="32"/>
        </w:rPr>
      </w:pPr>
      <w:r>
        <w:rPr>
          <w:sz w:val="20"/>
          <w:szCs w:val="32"/>
        </w:rPr>
        <w:t xml:space="preserve">Assignment of Remove Elements to Profit </w:t>
      </w:r>
      <w:r>
        <w:rPr>
          <w:sz w:val="20"/>
          <w:szCs w:val="32"/>
        </w:rPr>
        <w:t xml:space="preserve"> </w:t>
      </w:r>
      <w:r>
        <w:rPr>
          <w:sz w:val="20"/>
          <w:szCs w:val="32"/>
        </w:rPr>
        <w:t xml:space="preserve">   </w:t>
      </w:r>
    </w:p>
    <w:p>
      <w:pPr>
        <w:pStyle w:val="style0"/>
        <w:numPr>
          <w:ilvl w:val="0"/>
          <w:numId w:val="11"/>
        </w:numPr>
        <w:tabs>
          <w:tab w:val="left" w:leader="none" w:pos="900"/>
        </w:tabs>
        <w:ind w:hanging="180"/>
        <w:rPr>
          <w:b/>
          <w:szCs w:val="32"/>
        </w:rPr>
      </w:pPr>
      <w:r>
        <w:rPr>
          <w:sz w:val="20"/>
          <w:szCs w:val="32"/>
        </w:rPr>
        <w:t>Assignment of B/S Items Three Derivation Rules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1"/>
        </w:numPr>
        <w:tabs>
          <w:tab w:val="left" w:leader="none" w:pos="900"/>
        </w:tabs>
        <w:ind w:hanging="180"/>
        <w:rPr>
          <w:b/>
          <w:szCs w:val="32"/>
        </w:rPr>
      </w:pPr>
      <w:r>
        <w:rPr>
          <w:sz w:val="20"/>
          <w:szCs w:val="32"/>
        </w:rPr>
        <w:t>Planning by Profit Center wise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1"/>
        </w:numPr>
        <w:tabs>
          <w:tab w:val="left" w:leader="none" w:pos="900"/>
        </w:tabs>
        <w:ind w:hanging="180"/>
        <w:rPr>
          <w:b/>
          <w:szCs w:val="32"/>
        </w:rPr>
      </w:pPr>
      <w:r>
        <w:rPr>
          <w:sz w:val="20"/>
          <w:szCs w:val="32"/>
        </w:rPr>
        <w:t>Display plan, Actual, Variance Repots</w:t>
      </w:r>
      <w:r>
        <w:rPr>
          <w:sz w:val="20"/>
          <w:szCs w:val="32"/>
        </w:rPr>
        <w:t xml:space="preserve"> </w:t>
      </w:r>
    </w:p>
    <w:p>
      <w:pPr>
        <w:pStyle w:val="style0"/>
        <w:ind w:left="540"/>
        <w:rPr>
          <w:b/>
          <w:sz w:val="20"/>
          <w:szCs w:val="28"/>
        </w:rPr>
      </w:pPr>
    </w:p>
    <w:p>
      <w:pPr>
        <w:pStyle w:val="style0"/>
        <w:numPr>
          <w:ilvl w:val="0"/>
          <w:numId w:val="7"/>
        </w:numPr>
        <w:rPr>
          <w:b/>
          <w:sz w:val="20"/>
          <w:szCs w:val="28"/>
        </w:rPr>
      </w:pPr>
      <w:r>
        <w:rPr>
          <w:b/>
          <w:sz w:val="20"/>
          <w:szCs w:val="28"/>
        </w:rPr>
        <w:t>Internal Order:</w:t>
      </w:r>
      <w:r>
        <w:rPr>
          <w:b/>
          <w:sz w:val="20"/>
          <w:szCs w:val="28"/>
        </w:rPr>
        <w:t xml:space="preserve"> </w:t>
      </w:r>
    </w:p>
    <w:p>
      <w:pPr>
        <w:pStyle w:val="style0"/>
        <w:numPr>
          <w:ilvl w:val="0"/>
          <w:numId w:val="12"/>
        </w:numPr>
        <w:tabs>
          <w:tab w:val="left" w:leader="none" w:pos="540"/>
        </w:tabs>
        <w:rPr>
          <w:b/>
          <w:szCs w:val="32"/>
        </w:rPr>
      </w:pPr>
      <w:r>
        <w:rPr>
          <w:sz w:val="20"/>
          <w:szCs w:val="32"/>
        </w:rPr>
        <w:t>Internal order Types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2"/>
        </w:numPr>
        <w:tabs>
          <w:tab w:val="left" w:leader="none" w:pos="540"/>
        </w:tabs>
        <w:rPr>
          <w:b/>
          <w:szCs w:val="32"/>
        </w:rPr>
      </w:pPr>
      <w:r>
        <w:rPr>
          <w:sz w:val="20"/>
          <w:szCs w:val="32"/>
        </w:rPr>
        <w:t>Master Data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2"/>
        </w:numPr>
        <w:tabs>
          <w:tab w:val="left" w:leader="none" w:pos="540"/>
        </w:tabs>
        <w:rPr>
          <w:b/>
          <w:szCs w:val="32"/>
        </w:rPr>
      </w:pPr>
      <w:r>
        <w:rPr>
          <w:sz w:val="20"/>
          <w:szCs w:val="32"/>
        </w:rPr>
        <w:t>Tolerance Limits For Internal order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2"/>
        </w:numPr>
        <w:tabs>
          <w:tab w:val="left" w:leader="none" w:pos="540"/>
        </w:tabs>
        <w:rPr>
          <w:b/>
          <w:szCs w:val="32"/>
        </w:rPr>
      </w:pPr>
      <w:r>
        <w:rPr>
          <w:sz w:val="20"/>
          <w:szCs w:val="32"/>
        </w:rPr>
        <w:t>Internal order Creation</w:t>
      </w:r>
      <w:r>
        <w:rPr>
          <w:sz w:val="20"/>
          <w:szCs w:val="32"/>
        </w:rPr>
        <w:t xml:space="preserve"> </w:t>
      </w:r>
    </w:p>
    <w:p>
      <w:pPr>
        <w:pStyle w:val="style0"/>
        <w:numPr>
          <w:ilvl w:val="0"/>
          <w:numId w:val="12"/>
        </w:numPr>
        <w:tabs>
          <w:tab w:val="left" w:leader="none" w:pos="540"/>
        </w:tabs>
        <w:rPr>
          <w:b/>
          <w:szCs w:val="32"/>
        </w:rPr>
      </w:pPr>
      <w:r>
        <w:rPr>
          <w:sz w:val="20"/>
          <w:szCs w:val="32"/>
        </w:rPr>
        <w:t>Planning for Internal Order</w:t>
      </w:r>
      <w:r>
        <w:rPr>
          <w:sz w:val="20"/>
          <w:szCs w:val="32"/>
        </w:rPr>
        <w:t xml:space="preserve"> </w:t>
      </w:r>
    </w:p>
    <w:p>
      <w:pPr>
        <w:pStyle w:val="style0"/>
        <w:tabs>
          <w:tab w:val="left" w:leader="none" w:pos="540"/>
        </w:tabs>
        <w:rPr>
          <w:sz w:val="20"/>
          <w:szCs w:val="32"/>
        </w:rPr>
      </w:pPr>
    </w:p>
    <w:p>
      <w:pPr>
        <w:pStyle w:val="style0"/>
        <w:tabs>
          <w:tab w:val="left" w:leader="none" w:pos="540"/>
          <w:tab w:val="left" w:leader="none" w:pos="720"/>
        </w:tabs>
        <w:rPr>
          <w:b/>
          <w:sz w:val="22"/>
          <w:szCs w:val="32"/>
        </w:rPr>
      </w:pPr>
    </w:p>
    <w:p>
      <w:pPr>
        <w:pStyle w:val="style0"/>
        <w:numPr>
          <w:ilvl w:val="0"/>
          <w:numId w:val="26"/>
        </w:numPr>
        <w:tabs>
          <w:tab w:val="left" w:leader="none" w:pos="540"/>
          <w:tab w:val="left" w:leader="none" w:pos="720"/>
        </w:tabs>
        <w:rPr>
          <w:b/>
          <w:sz w:val="20"/>
          <w:szCs w:val="32"/>
        </w:rPr>
      </w:pPr>
      <w:r>
        <w:rPr>
          <w:b/>
          <w:sz w:val="22"/>
          <w:szCs w:val="32"/>
        </w:rPr>
        <w:t>REPORTS:</w:t>
      </w:r>
      <w:r>
        <w:rPr>
          <w:b/>
          <w:sz w:val="22"/>
          <w:szCs w:val="32"/>
        </w:rPr>
        <w:t xml:space="preserve"> Report</w:t>
      </w:r>
      <w:r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s for GL</w:t>
      </w:r>
      <w:r>
        <w:rPr>
          <w:b/>
          <w:sz w:val="22"/>
          <w:szCs w:val="32"/>
        </w:rPr>
        <w:t>, AP, AR, AA</w:t>
      </w:r>
      <w:r>
        <w:rPr>
          <w:b/>
          <w:sz w:val="22"/>
          <w:szCs w:val="32"/>
        </w:rPr>
        <w:t xml:space="preserve"> </w:t>
      </w:r>
      <w:r>
        <w:rPr>
          <w:b/>
          <w:sz w:val="22"/>
          <w:szCs w:val="32"/>
        </w:rPr>
        <w:t>(fsv)</w:t>
      </w:r>
    </w:p>
    <w:p>
      <w:pPr>
        <w:pStyle w:val="style0"/>
        <w:numPr>
          <w:ilvl w:val="0"/>
          <w:numId w:val="26"/>
        </w:numPr>
        <w:tabs>
          <w:tab w:val="left" w:leader="none" w:pos="540"/>
          <w:tab w:val="left" w:leader="none" w:pos="720"/>
        </w:tabs>
        <w:rPr>
          <w:b/>
          <w:sz w:val="20"/>
          <w:szCs w:val="32"/>
        </w:rPr>
      </w:pPr>
      <w:r>
        <w:rPr>
          <w:b/>
          <w:sz w:val="22"/>
          <w:szCs w:val="32"/>
        </w:rPr>
        <w:t>Cash journal</w:t>
      </w:r>
    </w:p>
    <w:p>
      <w:pPr>
        <w:pStyle w:val="style0"/>
        <w:numPr>
          <w:ilvl w:val="0"/>
          <w:numId w:val="26"/>
        </w:numPr>
        <w:tabs>
          <w:tab w:val="left" w:leader="none" w:pos="540"/>
          <w:tab w:val="left" w:leader="none" w:pos="720"/>
        </w:tabs>
        <w:rPr>
          <w:sz w:val="20"/>
          <w:szCs w:val="32"/>
        </w:rPr>
      </w:pPr>
      <w:r>
        <w:rPr>
          <w:sz w:val="22"/>
          <w:szCs w:val="32"/>
        </w:rPr>
        <w:t>New GL Concept.</w:t>
      </w:r>
      <w:r>
        <w:rPr>
          <w:sz w:val="22"/>
          <w:szCs w:val="32"/>
        </w:rPr>
        <w:t xml:space="preserve"> </w:t>
      </w:r>
    </w:p>
    <w:p>
      <w:pPr>
        <w:pStyle w:val="style0"/>
        <w:numPr>
          <w:ilvl w:val="0"/>
          <w:numId w:val="26"/>
        </w:numPr>
        <w:tabs>
          <w:tab w:val="left" w:leader="none" w:pos="540"/>
          <w:tab w:val="left" w:leader="none" w:pos="720"/>
        </w:tabs>
        <w:rPr>
          <w:b/>
          <w:sz w:val="36"/>
          <w:szCs w:val="32"/>
        </w:rPr>
      </w:pPr>
      <w:r>
        <w:rPr>
          <w:sz w:val="22"/>
          <w:szCs w:val="32"/>
        </w:rPr>
        <w:t>Real Time Issues</w:t>
      </w:r>
      <w:r>
        <w:rPr>
          <w:sz w:val="32"/>
          <w:szCs w:val="32"/>
        </w:rPr>
        <w:t xml:space="preserve"> </w:t>
      </w:r>
      <w:r>
        <w:rPr>
          <w:b/>
          <w:sz w:val="36"/>
          <w:szCs w:val="32"/>
        </w:rPr>
        <w:t xml:space="preserve"> </w:t>
      </w:r>
    </w:p>
    <w:p>
      <w:pPr>
        <w:pStyle w:val="style4097"/>
        <w:rPr>
          <w:b/>
          <w:bCs/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FI_MM and FI_SD Integration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Base customizations (Definitions)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Plant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Copy, check delete division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Maintain storage location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Maintain Purchase organization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Copy check delete sales organisation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Distribution channel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Maintain sales office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Shipping Point </w:t>
      </w:r>
    </w:p>
    <w:p>
      <w:pPr>
        <w:pStyle w:val="style4097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credit control area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Assignments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plant to cocd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Business area &amp; division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purchase organization to cocd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purchase organization to plant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sales organization to cocd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distribution channel to sales organization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division to sales organization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Setup sales area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sales office to sales area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sales organization to distribution channel &amp; plant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cocd to credit control area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sales area to credit control area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shipping point to plant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Material Master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Maintain cocd for material master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attributes to material types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Create purchase groups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Set tolerance limit for price variance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Maintain Plant parameters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Set tolerance limit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Valuation control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Group together valuation area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valuation classes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account grouping for movement types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Creation of accounts groups for inventory and GR/IR accts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>Create gl accounts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Configure automatic postings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Maintain default values for tax-codes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Configure vendor-specific tolerances </w:t>
      </w:r>
    </w:p>
    <w:p>
      <w:pPr>
        <w:pStyle w:val="style4097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Vendor master data creation (XK01)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End-User Area </w:t>
      </w:r>
    </w:p>
    <w:p>
      <w:pPr>
        <w:pStyle w:val="style4097"/>
        <w:rPr>
          <w:b/>
          <w:bCs/>
          <w:color w:val="auto"/>
          <w:sz w:val="20"/>
          <w:szCs w:val="20"/>
        </w:rPr>
      </w:pP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Create Material (MM01)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Purchase order (ME21N)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Goods Receipt - MIGO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Display Material document - MB03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Stock balance (MMBE)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Invoice (MIRO) </w:t>
      </w:r>
    </w:p>
    <w:p>
      <w:pPr>
        <w:pStyle w:val="style4097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Display vendor invoice and make payment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rPr>
          <w:color w:val="auto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Sales and Distribution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common Distribution Channel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common divisions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&amp; assign pricing procedure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tax determination rule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gl accounts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Partner functions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Define Billing types </w:t>
      </w:r>
    </w:p>
    <w:p>
      <w:pPr>
        <w:pStyle w:val="style4097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Assign shipping points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End User Area </w:t>
      </w:r>
    </w:p>
    <w:p>
      <w:pPr>
        <w:pStyle w:val="style4097"/>
        <w:rPr>
          <w:color w:val="auto"/>
          <w:sz w:val="20"/>
          <w:szCs w:val="20"/>
        </w:rPr>
      </w:pP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Create customer (XD01)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Create material(FERT)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Sales order ( VA01)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Gl account assignment(OBYC)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Goods receipt(MB1C)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MB03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MMBE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Outbond delivery (VL01N)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Create Billing doc (VF01) </w:t>
      </w:r>
    </w:p>
    <w:p>
      <w:pPr>
        <w:pStyle w:val="style4097"/>
        <w:spacing w:after="19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Check balance to be received </w:t>
      </w:r>
    </w:p>
    <w:p>
      <w:pPr>
        <w:pStyle w:val="style4097"/>
        <w:rPr>
          <w:color w:val="auto"/>
          <w:sz w:val="20"/>
          <w:szCs w:val="20"/>
        </w:rPr>
      </w:pPr>
      <w:r>
        <w:rPr>
          <w:rFonts w:ascii="Courier New" w:cs="Courier New" w:hAnsi="Courier New"/>
          <w:color w:val="auto"/>
          <w:sz w:val="20"/>
          <w:szCs w:val="20"/>
        </w:rPr>
        <w:t xml:space="preserve">o </w:t>
      </w:r>
      <w:r>
        <w:rPr>
          <w:color w:val="auto"/>
          <w:sz w:val="20"/>
          <w:szCs w:val="20"/>
        </w:rPr>
        <w:t xml:space="preserve">Receive payment(f-28) </w:t>
      </w:r>
    </w:p>
    <w:p>
      <w:pPr>
        <w:pStyle w:val="style0"/>
        <w:tabs>
          <w:tab w:val="left" w:leader="none" w:pos="540"/>
          <w:tab w:val="left" w:leader="none" w:pos="720"/>
        </w:tabs>
        <w:rPr>
          <w:sz w:val="28"/>
          <w:szCs w:val="32"/>
        </w:rPr>
      </w:pPr>
    </w:p>
    <w:sectPr>
      <w:headerReference w:type="default" r:id="rId2"/>
      <w:pgSz w:w="12240" w:h="15840" w:orient="portrait"/>
      <w:pgMar w:top="720" w:right="1800" w:bottom="720" w:left="1080" w:header="720" w:footer="720" w:gutter="0"/>
      <w:pgBorders w:zOrder="front" w:display="allPages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  <w:r>
      <w:t>SAP FICO TRAINING DOCUMENT</w:t>
    </w:r>
    <w:r>
      <w:tab/>
    </w:r>
    <w:r>
      <w:tab/>
    </w:r>
    <w:r>
      <w:tab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BDA1764"/>
    <w:lvl w:ilvl="0" w:tplc="04090001">
      <w:start w:val="1"/>
      <w:numFmt w:val="bullet"/>
      <w:lvlText w:val=""/>
      <w:lvlJc w:val="left"/>
      <w:pPr>
        <w:tabs>
          <w:tab w:val="left" w:leader="none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260"/>
        </w:tabs>
        <w:ind w:left="1260" w:hanging="360"/>
      </w:pPr>
      <w:rPr>
        <w:rFonts w:ascii="Symbol" w:hAnsi="Symbol" w:hint="default"/>
      </w:rPr>
    </w:lvl>
    <w:lvl w:ilvl="2" w:tplc="D640D880">
      <w:start w:val="1"/>
      <w:numFmt w:val="lowerRoman"/>
      <w:lvlText w:val="%3."/>
      <w:lvlJc w:val="right"/>
      <w:pPr>
        <w:tabs>
          <w:tab w:val="left" w:leader="none" w:pos="1980"/>
        </w:tabs>
        <w:ind w:left="1980" w:hanging="180"/>
      </w:pPr>
      <w:rPr>
        <w:color w:val="4f81bd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420"/>
        </w:tabs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300"/>
        </w:tabs>
        <w:ind w:left="6300" w:hanging="180"/>
      </w:pPr>
    </w:lvl>
  </w:abstractNum>
  <w:abstractNum w:abstractNumId="1">
    <w:nsid w:val="00000001"/>
    <w:multiLevelType w:val="hybridMultilevel"/>
    <w:tmpl w:val="68C860EC"/>
    <w:lvl w:ilvl="0" w:tplc="04090001">
      <w:start w:val="1"/>
      <w:numFmt w:val="bullet"/>
      <w:lvlText w:val=""/>
      <w:lvlJc w:val="left"/>
      <w:pPr>
        <w:tabs>
          <w:tab w:val="left" w:leader="none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AD06562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1360CFE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3C7E2D66"/>
    <w:lvl w:ilvl="0">
      <w:start w:val="1"/>
      <w:numFmt w:val="decimal"/>
      <w:lvlText w:val="%1."/>
      <w:lvlJc w:val="left"/>
      <w:pPr>
        <w:tabs>
          <w:tab w:val="left" w:leader="none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left" w:leader="none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leader="none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leader="none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leader="none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leader="none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300"/>
        </w:tabs>
        <w:ind w:left="6300" w:hanging="180"/>
      </w:pPr>
    </w:lvl>
  </w:abstractNum>
  <w:abstractNum w:abstractNumId="5">
    <w:nsid w:val="00000005"/>
    <w:multiLevelType w:val="hybridMultilevel"/>
    <w:tmpl w:val="BCB860E0"/>
    <w:lvl w:ilvl="0" w:tplc="0409000B">
      <w:start w:val="1"/>
      <w:numFmt w:val="bullet"/>
      <w:lvlText w:val=""/>
      <w:lvlJc w:val="left"/>
      <w:pPr>
        <w:tabs>
          <w:tab w:val="left" w:leader="none" w:pos="540"/>
        </w:tabs>
        <w:ind w:left="5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leader="none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420"/>
        </w:tabs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300"/>
        </w:tabs>
        <w:ind w:left="6300" w:hanging="180"/>
      </w:pPr>
    </w:lvl>
  </w:abstractNum>
  <w:abstractNum w:abstractNumId="6">
    <w:nsid w:val="00000006"/>
    <w:multiLevelType w:val="hybridMultilevel"/>
    <w:tmpl w:val="39305490"/>
    <w:lvl w:ilvl="0" w:tplc="B7A605F2">
      <w:start w:val="1"/>
      <w:numFmt w:val="decimal"/>
      <w:lvlText w:val="%1."/>
      <w:lvlJc w:val="left"/>
      <w:pPr>
        <w:tabs>
          <w:tab w:val="left" w:leader="none" w:pos="540"/>
        </w:tabs>
        <w:ind w:left="5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left" w:leader="none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300"/>
        </w:tabs>
        <w:ind w:left="6300" w:hanging="180"/>
      </w:pPr>
    </w:lvl>
  </w:abstractNum>
  <w:abstractNum w:abstractNumId="7">
    <w:nsid w:val="00000007"/>
    <w:multiLevelType w:val="hybridMultilevel"/>
    <w:tmpl w:val="0D8877E8"/>
    <w:lvl w:ilvl="0" w:tplc="0409000B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756B214"/>
    <w:lvl w:ilvl="0" w:tplc="0409000B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6C06A36"/>
    <w:lvl w:ilvl="0" w:tplc="0409000B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C44097E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74CDC74"/>
    <w:lvl w:ilvl="0" w:tplc="0409000B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AA25F08"/>
    <w:lvl w:ilvl="0" w:tplc="0409000B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010D992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000000E"/>
    <w:multiLevelType w:val="hybridMultilevel"/>
    <w:tmpl w:val="10FABCEA"/>
    <w:lvl w:ilvl="0" w:tplc="0809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2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2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2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74CEB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008D2B0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DDA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A8244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169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C90D3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DE8C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8CB6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64D6F5F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0000021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Times New Roman" w:hAnsi="Times New Roman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ascii="Times New Roman" w:cs="Times New Roman" w:eastAsia="Times New Roman" w:hAnsi="Times New Roman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ascii="Times New Roman" w:cs="Times New Roman" w:eastAsia="Times New Roman" w:hAnsi="Times New Roman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ascii="Times New Roman" w:cs="Times New Roman" w:eastAsia="Times New Roman" w:hAnsi="Times New Roman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ascii="Times New Roman" w:cs="Times New Roman" w:eastAsia="Times New Roman" w:hAnsi="Times New Roman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ascii="Times New Roman" w:cs="Times New Roman" w:eastAsia="Times New Roman" w:hAnsi="Times New Roman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ascii="Times New Roman" w:cs="Times New Roman" w:eastAsia="Times New Roman" w:hAnsi="Times New Roman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ascii="Times New Roman" w:cs="Times New Roman" w:eastAsia="Times New Roman" w:hAnsi="Times New Roman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ascii="Times New Roman" w:cs="Times New Roman" w:eastAsia="Times New Roman" w:hAnsi="Times New Roman"/>
        <w:b w:val="false"/>
        <w:bCs w:val="false"/>
        <w:i w:val="false"/>
        <w:iCs w:val="false"/>
        <w:color w:val="000000"/>
        <w:sz w:val="20"/>
        <w:szCs w:val="20"/>
        <w:u w:val="none"/>
      </w:rPr>
    </w:lvl>
  </w:abstractNum>
  <w:abstractNum w:abstractNumId="25">
    <w:nsid w:val="00000019"/>
    <w:multiLevelType w:val="hybridMultilevel"/>
    <w:tmpl w:val="3306F668"/>
    <w:lvl w:ilvl="0" w:tplc="40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 w:eastAsia="en-US"/>
    </w:rPr>
  </w:style>
  <w:style w:type="paragraph" w:styleId="style3">
    <w:name w:val="heading 3"/>
    <w:basedOn w:val="style0"/>
    <w:next w:val="style0"/>
    <w:link w:val="style12291"/>
    <w:qFormat/>
    <w:pPr>
      <w:spacing w:before="100" w:after="100"/>
      <w:outlineLvl w:val="2"/>
    </w:pPr>
    <w:rPr>
      <w:b/>
      <w:bCs/>
      <w:color w:val="000080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8">
    <w:name w:val="Emphasis"/>
    <w:next w:val="style88"/>
    <w:qFormat/>
    <w:rPr>
      <w:i/>
      <w:iCs/>
    </w:rPr>
  </w:style>
  <w:style w:type="paragraph" w:styleId="style31">
    <w:name w:val="header"/>
    <w:basedOn w:val="style0"/>
    <w:next w:val="style31"/>
    <w:link w:val="style12319"/>
    <w:pPr>
      <w:tabs>
        <w:tab w:val="center" w:leader="none" w:pos="4680"/>
        <w:tab w:val="right" w:leader="none" w:pos="9360"/>
      </w:tabs>
    </w:pPr>
    <w:rPr/>
  </w:style>
  <w:style w:type="character" w:customStyle="1" w:styleId="style12319">
    <w:name w:val="Header Char"/>
    <w:basedOn w:val="style65"/>
    <w:next w:val="style12319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12320"/>
    <w:pPr>
      <w:tabs>
        <w:tab w:val="center" w:leader="none" w:pos="4680"/>
        <w:tab w:val="right" w:leader="none" w:pos="9360"/>
      </w:tabs>
    </w:pPr>
    <w:rPr/>
  </w:style>
  <w:style w:type="character" w:customStyle="1" w:styleId="style12320">
    <w:name w:val="Footer Char"/>
    <w:basedOn w:val="style65"/>
    <w:next w:val="style12320"/>
    <w:link w:val="style32"/>
    <w:rPr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12291">
    <w:name w:val="Heading 3 Char"/>
    <w:basedOn w:val="style65"/>
    <w:next w:val="style12291"/>
    <w:link w:val="style3"/>
    <w:rPr>
      <w:b/>
      <w:bCs/>
      <w:color w:val="000080"/>
      <w:sz w:val="26"/>
      <w:szCs w:val="26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</w:pPr>
    <w:rPr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Words>805</Words>
  <Characters>4669</Characters>
  <Application>Kingsoft Office Writer</Application>
  <DocSecurity>0</DocSecurity>
  <Paragraphs>219</Paragraphs>
  <ScaleCrop>false</ScaleCrop>
  <Company>Hewlett-Packard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2013-11-27T01:54:00Z</dcterms:created>
  <dc:creator>pc</dc:creator>
  <lastModifiedBy>Kingsoft Office</lastModifiedBy>
  <dcterms:modified xsi:type="dcterms:W3CDTF">2015-03-29T09:22:20Z</dcterms:modified>
  <revision>7</revision>
  <dc:title>RAM’S IT Software Solution’s</dc:title>
</coreProperties>
</file>