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Introduction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Introduction to SAP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Enterprise structure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Master data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Customer master data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Material master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General business process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Sales documents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Item categories for sales documents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Schedule lines for sales documents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Pricing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2 Condition types for pricing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Condition </w:t>
      </w:r>
      <w:r>
        <w:rPr>
          <w:rFonts w:ascii="Times New Roman" w:hAnsi="Times New Roman" w:cs="Times New Roman"/>
          <w:sz w:val="20"/>
          <w:szCs w:val="20"/>
        </w:rPr>
        <w:t xml:space="preserve">exclusion groups for pricing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Condition supplement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Free goods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Header conditions in pricing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Account determination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Revenue account determination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 Route determination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Partner determination procedure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 Output determination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 Text determination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 Copy control for sales documents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Incompletion log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 Bill of materials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 Material determination / Product selection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 Item</w:t>
      </w:r>
      <w:r>
        <w:rPr>
          <w:rFonts w:ascii="Times New Roman" w:hAnsi="Times New Roman" w:cs="Times New Roman"/>
          <w:sz w:val="20"/>
          <w:szCs w:val="20"/>
        </w:rPr>
        <w:t xml:space="preserve"> proposal / Product proposal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Ma</w:t>
      </w:r>
      <w:r>
        <w:rPr>
          <w:rFonts w:ascii="Times New Roman" w:hAnsi="Times New Roman" w:cs="Times New Roman"/>
          <w:sz w:val="20"/>
          <w:szCs w:val="20"/>
        </w:rPr>
        <w:t xml:space="preserve">terial listing and exclusion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 Cross selling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Customer Material Info Record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 Cash sales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 Rush order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 Customer complaints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 Returns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 Subsequent free of charge delivery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 Free of charge delivery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 Invoice correction request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 Contracts / Outline agreements </w:t>
      </w:r>
    </w:p>
    <w:p w:rsidR="00244158" w:rsidRDefault="00244158" w:rsidP="0024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 Consignment business process </w:t>
      </w:r>
    </w:p>
    <w:p w:rsidR="00D964C9" w:rsidRDefault="00244158" w:rsidP="002441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Credit management</w:t>
      </w:r>
      <w:r w:rsidR="00966C9C">
        <w:rPr>
          <w:rFonts w:ascii="Times New Roman" w:hAnsi="Times New Roman" w:cs="Times New Roman"/>
          <w:sz w:val="20"/>
          <w:szCs w:val="20"/>
        </w:rPr>
        <w:t>.</w:t>
      </w:r>
    </w:p>
    <w:p w:rsidR="00966C9C" w:rsidRDefault="00966C9C" w:rsidP="002441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 </w:t>
      </w:r>
      <w:r>
        <w:rPr>
          <w:rFonts w:ascii="Times New Roman" w:hAnsi="Times New Roman" w:cs="Times New Roman"/>
          <w:sz w:val="20"/>
          <w:szCs w:val="20"/>
        </w:rPr>
        <w:t>Billing documents</w:t>
      </w:r>
    </w:p>
    <w:p w:rsidR="00966C9C" w:rsidRDefault="00966C9C" w:rsidP="002441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 </w:t>
      </w:r>
      <w:r>
        <w:rPr>
          <w:rFonts w:ascii="Times New Roman" w:hAnsi="Times New Roman" w:cs="Times New Roman"/>
          <w:sz w:val="20"/>
          <w:szCs w:val="20"/>
        </w:rPr>
        <w:t>ASAP Methodology</w:t>
      </w:r>
    </w:p>
    <w:p w:rsidR="00F31238" w:rsidRDefault="00F31238" w:rsidP="002441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 Module Integration i.e. SD—MM—FI--PP</w:t>
      </w:r>
      <w:bookmarkStart w:id="0" w:name="_GoBack"/>
      <w:bookmarkEnd w:id="0"/>
    </w:p>
    <w:p w:rsidR="00C15B89" w:rsidRDefault="00C15B89" w:rsidP="00244158"/>
    <w:sectPr w:rsidR="00C15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8"/>
    <w:rsid w:val="00244158"/>
    <w:rsid w:val="002732A4"/>
    <w:rsid w:val="00966C9C"/>
    <w:rsid w:val="00C15B89"/>
    <w:rsid w:val="00CE5F23"/>
    <w:rsid w:val="00D964C9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49A2-0503-4EB4-BB9E-B065387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Amit.J</dc:creator>
  <cp:keywords/>
  <dc:description/>
  <cp:lastModifiedBy>Amit.J</cp:lastModifiedBy>
  <cp:revision>17</cp:revision>
  <dcterms:created xsi:type="dcterms:W3CDTF">2017-01-18T17:56:00Z</dcterms:created>
  <dcterms:modified xsi:type="dcterms:W3CDTF">2017-01-18T18:01:00Z</dcterms:modified>
</cp:coreProperties>
</file>